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13" w:firstLineChars="11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中文系</w:t>
      </w:r>
      <w:r>
        <w:rPr>
          <w:b/>
          <w:sz w:val="30"/>
          <w:szCs w:val="30"/>
        </w:rPr>
        <w:t>2019</w:t>
      </w:r>
      <w:r>
        <w:rPr>
          <w:rFonts w:hint="eastAsia"/>
          <w:b/>
          <w:sz w:val="30"/>
          <w:szCs w:val="30"/>
        </w:rPr>
        <w:t>级硕士生专业课课表（</w:t>
      </w:r>
      <w:r>
        <w:rPr>
          <w:b/>
          <w:sz w:val="30"/>
          <w:szCs w:val="30"/>
        </w:rPr>
        <w:t>2020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月—</w:t>
      </w:r>
      <w:r>
        <w:rPr>
          <w:b/>
          <w:sz w:val="30"/>
          <w:szCs w:val="30"/>
        </w:rPr>
        <w:t>2021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月）</w:t>
      </w:r>
    </w:p>
    <w:p>
      <w:pPr>
        <w:ind w:firstLine="3313" w:firstLineChars="1100"/>
        <w:rPr>
          <w:b/>
          <w:sz w:val="30"/>
          <w:szCs w:val="30"/>
        </w:rPr>
      </w:pPr>
      <w:r>
        <w:rPr>
          <w:b/>
          <w:sz w:val="30"/>
          <w:szCs w:val="30"/>
          <w:highlight w:val="yellow"/>
        </w:rPr>
        <w:t>注：</w:t>
      </w:r>
      <w:r>
        <w:rPr>
          <w:rFonts w:hint="eastAsia"/>
          <w:b/>
          <w:sz w:val="30"/>
          <w:szCs w:val="30"/>
          <w:highlight w:val="yellow"/>
        </w:rPr>
        <w:t>9月</w:t>
      </w:r>
      <w:r>
        <w:rPr>
          <w:b/>
          <w:sz w:val="30"/>
          <w:szCs w:val="30"/>
          <w:highlight w:val="yellow"/>
        </w:rPr>
        <w:t>14</w:t>
      </w:r>
      <w:r>
        <w:rPr>
          <w:rFonts w:hint="eastAsia"/>
          <w:b/>
          <w:sz w:val="30"/>
          <w:szCs w:val="30"/>
          <w:highlight w:val="yellow"/>
        </w:rPr>
        <w:t>日开始上课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3597"/>
        <w:gridCol w:w="1297"/>
        <w:gridCol w:w="1731"/>
        <w:gridCol w:w="2017"/>
        <w:gridCol w:w="187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60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专业</w:t>
            </w:r>
          </w:p>
        </w:tc>
        <w:tc>
          <w:tcPr>
            <w:tcW w:w="1268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课程名称</w:t>
            </w:r>
          </w:p>
        </w:tc>
        <w:tc>
          <w:tcPr>
            <w:tcW w:w="457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性质</w:t>
            </w:r>
          </w:p>
        </w:tc>
        <w:tc>
          <w:tcPr>
            <w:tcW w:w="610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任课教师</w:t>
            </w:r>
          </w:p>
        </w:tc>
        <w:tc>
          <w:tcPr>
            <w:tcW w:w="711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上课时间</w:t>
            </w:r>
          </w:p>
        </w:tc>
        <w:tc>
          <w:tcPr>
            <w:tcW w:w="660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上课地点</w:t>
            </w:r>
          </w:p>
        </w:tc>
        <w:tc>
          <w:tcPr>
            <w:tcW w:w="530" w:type="pct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文艺学</w:t>
            </w:r>
          </w:p>
        </w:tc>
        <w:tc>
          <w:tcPr>
            <w:tcW w:w="1268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文学诠释学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王峰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周四上午3-4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文史哲楼4235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西方艺术哲学经典文本选读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汤拥华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、吴娱玉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午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3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231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60" w:type="pct"/>
            <w:vMerge w:val="continue"/>
            <w:shd w:val="clear" w:color="auto" w:fill="F7CAAC" w:themeFill="accent2" w:themeFillTint="66"/>
            <w:vAlign w:val="center"/>
          </w:tcPr>
          <w:p/>
        </w:tc>
        <w:tc>
          <w:tcPr>
            <w:tcW w:w="1268" w:type="pct"/>
            <w:shd w:val="clear" w:color="auto" w:fill="F7CAAC" w:themeFill="accent2" w:themeFillTint="66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小说与小说美学</w:t>
            </w:r>
          </w:p>
        </w:tc>
        <w:tc>
          <w:tcPr>
            <w:tcW w:w="457" w:type="pct"/>
            <w:shd w:val="clear" w:color="auto" w:fill="F7CAAC" w:themeFill="accent2" w:themeFillTint="66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shd w:val="clear" w:color="auto" w:fill="F7CAAC" w:themeFill="accent2" w:themeFillTint="66"/>
            <w:vAlign w:val="center"/>
          </w:tcPr>
          <w:p>
            <w:pPr>
              <w:rPr>
                <w:rFonts w:hint="eastAsia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竺洪波</w:t>
            </w:r>
          </w:p>
        </w:tc>
        <w:tc>
          <w:tcPr>
            <w:tcW w:w="711" w:type="pct"/>
            <w:shd w:val="clear" w:color="auto" w:fill="F7CAAC" w:themeFill="accent2" w:themeFillTint="66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周二下午5-7节</w:t>
            </w:r>
          </w:p>
        </w:tc>
        <w:tc>
          <w:tcPr>
            <w:tcW w:w="660" w:type="pct"/>
            <w:shd w:val="clear" w:color="auto" w:fill="F7CAAC" w:themeFill="accent2" w:themeFillTint="66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文史哲楼4233</w:t>
            </w:r>
          </w:p>
        </w:tc>
        <w:tc>
          <w:tcPr>
            <w:tcW w:w="530" w:type="pct"/>
            <w:shd w:val="clear" w:color="auto" w:fill="F7CAAC" w:themeFill="accent2" w:themeFillTint="66"/>
            <w:vAlign w:val="center"/>
          </w:tcPr>
          <w:p>
            <w:pP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语言学及应用语言学</w:t>
            </w: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吴君如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周二早上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333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汉语历史音系学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赵庸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周三上午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333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汉语言文字学</w:t>
            </w:r>
          </w:p>
        </w:tc>
        <w:tc>
          <w:tcPr>
            <w:tcW w:w="1268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专业外语</w:t>
            </w:r>
          </w:p>
        </w:tc>
        <w:tc>
          <w:tcPr>
            <w:tcW w:w="457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0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张再兴</w:t>
            </w:r>
          </w:p>
        </w:tc>
        <w:tc>
          <w:tcPr>
            <w:tcW w:w="711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周一下午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660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405</w:t>
            </w:r>
          </w:p>
        </w:tc>
        <w:tc>
          <w:tcPr>
            <w:tcW w:w="530" w:type="pct"/>
            <w:shd w:val="clear" w:color="auto" w:fill="BDD6EE" w:themeFill="accent1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（1-9周）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中国古代文学</w:t>
            </w:r>
          </w:p>
        </w:tc>
        <w:tc>
          <w:tcPr>
            <w:tcW w:w="1268" w:type="pct"/>
            <w:shd w:val="clear" w:color="auto" w:fill="auto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中国古代小说文体研究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刘晓军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周三上午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4225</w:t>
            </w:r>
          </w:p>
        </w:tc>
        <w:tc>
          <w:tcPr>
            <w:tcW w:w="530" w:type="pct"/>
            <w:shd w:val="clear" w:color="auto" w:fill="auto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词学专题研究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朱惠国、徐燕婷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周四上午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3-4节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4255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汉魏六朝文学研究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赵厚均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周五上午 3-4节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 4231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诗词创作研究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唐玲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周二下午 5-7节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文史哲楼4349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（1-12周）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restar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中国现当代文学</w:t>
            </w: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鲁迅研究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殷国明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下午</w:t>
            </w:r>
            <w:r>
              <w:rPr>
                <w:rFonts w:hint="eastAsia"/>
                <w:color w:val="FF0000"/>
                <w:szCs w:val="21"/>
              </w:rPr>
              <w:t xml:space="preserve"> </w:t>
            </w:r>
            <w:r>
              <w:rPr>
                <w:rFonts w:hint="eastAsia"/>
                <w:color w:val="FF0000"/>
                <w:szCs w:val="21"/>
                <w:lang w:val="en-US" w:eastAsia="zh-CN"/>
              </w:rPr>
              <w:t>7-8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老舍研究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凤媛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周二下午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4235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华语文学与电影研究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杜英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周五下午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4235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文学东北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刘晓丽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周五下午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4235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中国现代文学研究前沿问题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张春田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周二下午 9-11节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 4235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（1-12周）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pct"/>
            <w:vMerge w:val="continue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FFE599" w:themeFill="accent4" w:themeFillTint="66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当代文学与文化</w:t>
            </w:r>
          </w:p>
        </w:tc>
        <w:tc>
          <w:tcPr>
            <w:tcW w:w="457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shd w:val="clear" w:color="auto" w:fill="FFE599" w:themeFill="accent4" w:themeFillTint="66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李丹梦</w:t>
            </w:r>
          </w:p>
        </w:tc>
        <w:tc>
          <w:tcPr>
            <w:tcW w:w="711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午 3-4节</w:t>
            </w:r>
          </w:p>
        </w:tc>
        <w:tc>
          <w:tcPr>
            <w:tcW w:w="66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 4233</w:t>
            </w:r>
          </w:p>
        </w:tc>
        <w:tc>
          <w:tcPr>
            <w:tcW w:w="530" w:type="pct"/>
            <w:shd w:val="clear" w:color="auto" w:fill="FFE599" w:themeFill="accent4" w:themeFillTint="66"/>
            <w:vAlign w:val="center"/>
          </w:tcPr>
          <w:p>
            <w:pP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60" w:type="pct"/>
            <w:vMerge w:val="restar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比较文学与世界文学</w:t>
            </w:r>
          </w:p>
        </w:tc>
        <w:tc>
          <w:tcPr>
            <w:tcW w:w="1268" w:type="pct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卡夫卡研究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范劲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周一下午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4233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悲剧研究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刘文瑾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晚上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4227</w:t>
            </w:r>
          </w:p>
        </w:tc>
        <w:tc>
          <w:tcPr>
            <w:tcW w:w="530" w:type="pct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双周开课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日本文学专题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隋源远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4233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后苏联时代的俄罗斯当代文学研究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陈静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下午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5-6节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4235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0" w:type="pct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中外文学关系研究</w:t>
            </w:r>
          </w:p>
        </w:tc>
        <w:tc>
          <w:tcPr>
            <w:tcW w:w="457" w:type="pct"/>
            <w:vAlign w:val="center"/>
          </w:tcPr>
          <w:p>
            <w:pPr>
              <w:rPr>
                <w:rFonts w:hint="default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专3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田全金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周一下午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9-11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文史哲楼4233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restar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古典文献学</w:t>
            </w:r>
          </w:p>
        </w:tc>
        <w:tc>
          <w:tcPr>
            <w:tcW w:w="1268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古籍整理概说</w:t>
            </w:r>
          </w:p>
        </w:tc>
        <w:tc>
          <w:tcPr>
            <w:tcW w:w="457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顾宏义</w:t>
            </w:r>
          </w:p>
        </w:tc>
        <w:tc>
          <w:tcPr>
            <w:tcW w:w="711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3-4节</w:t>
            </w:r>
          </w:p>
        </w:tc>
        <w:tc>
          <w:tcPr>
            <w:tcW w:w="66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233</w:t>
            </w:r>
          </w:p>
        </w:tc>
        <w:tc>
          <w:tcPr>
            <w:tcW w:w="53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8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《周易》经典导读</w:t>
            </w:r>
          </w:p>
        </w:tc>
        <w:tc>
          <w:tcPr>
            <w:tcW w:w="457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选2</w:t>
            </w:r>
          </w:p>
        </w:tc>
        <w:tc>
          <w:tcPr>
            <w:tcW w:w="61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刘成国</w:t>
            </w:r>
          </w:p>
        </w:tc>
        <w:tc>
          <w:tcPr>
            <w:tcW w:w="711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周四下午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5-6节</w:t>
            </w:r>
          </w:p>
        </w:tc>
        <w:tc>
          <w:tcPr>
            <w:tcW w:w="66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530" w:type="pct"/>
            <w:shd w:val="clear" w:color="auto" w:fill="A8D08D" w:themeFill="accent6" w:themeFillTint="99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文学类（除古汉、现汉的其他专业必选）</w:t>
            </w:r>
          </w:p>
        </w:tc>
        <w:tc>
          <w:tcPr>
            <w:tcW w:w="1268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专业英语</w:t>
            </w:r>
          </w:p>
        </w:tc>
        <w:tc>
          <w:tcPr>
            <w:tcW w:w="457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1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陶国山</w:t>
            </w:r>
          </w:p>
        </w:tc>
        <w:tc>
          <w:tcPr>
            <w:tcW w:w="711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五下午 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9-11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节</w:t>
            </w:r>
          </w:p>
        </w:tc>
        <w:tc>
          <w:tcPr>
            <w:tcW w:w="66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文史哲楼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4430</w:t>
            </w:r>
          </w:p>
        </w:tc>
        <w:tc>
          <w:tcPr>
            <w:tcW w:w="530" w:type="pc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3-8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 一次三课时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restart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广播电视（媒体与创意写作）</w:t>
            </w:r>
          </w:p>
        </w:tc>
        <w:tc>
          <w:tcPr>
            <w:tcW w:w="1268" w:type="pct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非虚构类写作工作坊</w:t>
            </w:r>
          </w:p>
        </w:tc>
        <w:tc>
          <w:tcPr>
            <w:tcW w:w="457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专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3</w:t>
            </w:r>
          </w:p>
        </w:tc>
        <w:tc>
          <w:tcPr>
            <w:tcW w:w="61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项静（课程召集人）</w:t>
            </w:r>
          </w:p>
        </w:tc>
        <w:tc>
          <w:tcPr>
            <w:tcW w:w="711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周二5-10节</w:t>
            </w:r>
          </w:p>
        </w:tc>
        <w:tc>
          <w:tcPr>
            <w:tcW w:w="66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文史哲楼4255</w:t>
            </w:r>
          </w:p>
        </w:tc>
        <w:tc>
          <w:tcPr>
            <w:tcW w:w="53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tcBorders/>
            <w:shd w:val="clear" w:color="auto" w:fill="9CC2E5" w:themeFill="accent1" w:themeFillTint="99"/>
            <w:vAlign w:val="center"/>
          </w:tcPr>
          <w:p>
            <w:pPr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68" w:type="pct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非虚构文类研读与习作（新媒体写作）</w:t>
            </w:r>
          </w:p>
        </w:tc>
        <w:tc>
          <w:tcPr>
            <w:tcW w:w="457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专3</w:t>
            </w:r>
          </w:p>
        </w:tc>
        <w:tc>
          <w:tcPr>
            <w:tcW w:w="61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罗岗（课程召集人）</w:t>
            </w:r>
          </w:p>
        </w:tc>
        <w:tc>
          <w:tcPr>
            <w:tcW w:w="711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周四5-7节</w:t>
            </w:r>
          </w:p>
        </w:tc>
        <w:tc>
          <w:tcPr>
            <w:tcW w:w="66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文史哲楼4333</w:t>
            </w:r>
          </w:p>
        </w:tc>
        <w:tc>
          <w:tcPr>
            <w:tcW w:w="530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tcBorders/>
            <w:shd w:val="clear" w:color="auto" w:fill="9CC2E5" w:themeFill="accent1" w:themeFillTint="99"/>
            <w:vAlign w:val="center"/>
          </w:tcPr>
          <w:p>
            <w:pPr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68" w:type="pct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文学社会学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专硕共上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457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选2</w:t>
            </w:r>
          </w:p>
        </w:tc>
        <w:tc>
          <w:tcPr>
            <w:tcW w:w="61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朱国华</w:t>
            </w:r>
          </w:p>
        </w:tc>
        <w:tc>
          <w:tcPr>
            <w:tcW w:w="711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周二2-4节</w:t>
            </w:r>
          </w:p>
        </w:tc>
        <w:tc>
          <w:tcPr>
            <w:tcW w:w="660" w:type="pct"/>
            <w:shd w:val="clear" w:color="auto" w:fill="9CC2E5" w:themeFill="accent1" w:themeFillTint="99"/>
            <w:vAlign w:val="center"/>
          </w:tcPr>
          <w:p>
            <w:pPr>
              <w:jc w:val="both"/>
              <w:rPr>
                <w:rFonts w:hint="default" w:ascii="宋体" w:hAnsi="宋体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文史哲楼4255</w:t>
            </w:r>
          </w:p>
        </w:tc>
        <w:tc>
          <w:tcPr>
            <w:tcW w:w="530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tcBorders/>
            <w:shd w:val="clear" w:color="auto" w:fill="9CC2E5" w:themeFill="accent1" w:themeFillTint="99"/>
            <w:vAlign w:val="center"/>
          </w:tcPr>
          <w:p>
            <w:pPr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1268" w:type="pct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中国古代小说文体研究</w:t>
            </w:r>
          </w:p>
        </w:tc>
        <w:tc>
          <w:tcPr>
            <w:tcW w:w="457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选2</w:t>
            </w:r>
          </w:p>
        </w:tc>
        <w:tc>
          <w:tcPr>
            <w:tcW w:w="61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王庆华</w:t>
            </w:r>
          </w:p>
        </w:tc>
        <w:tc>
          <w:tcPr>
            <w:tcW w:w="711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周四9-10节</w:t>
            </w:r>
          </w:p>
        </w:tc>
        <w:tc>
          <w:tcPr>
            <w:tcW w:w="660" w:type="pct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文史哲楼4330</w:t>
            </w:r>
          </w:p>
        </w:tc>
        <w:tc>
          <w:tcPr>
            <w:tcW w:w="530" w:type="pct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tcBorders/>
            <w:shd w:val="clear" w:color="auto" w:fill="9CC2E5" w:themeFill="accent1" w:themeFillTint="99"/>
          </w:tcPr>
          <w:p>
            <w:pPr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世界文学名著选读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选2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金雯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周三3-4节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文史哲楼4430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60" w:type="pct"/>
            <w:vMerge w:val="continue"/>
            <w:tcBorders/>
            <w:shd w:val="clear" w:color="auto" w:fill="9CC2E5" w:themeFill="accent1" w:themeFillTint="99"/>
          </w:tcPr>
          <w:p>
            <w:pPr>
              <w:rPr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</w:rPr>
              <w:t>中国现当代作家作品研究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专硕共上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选2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文贵良等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周三2-4节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Cs w:val="21"/>
                <w:lang w:val="en-US" w:eastAsia="zh-CN"/>
              </w:rPr>
              <w:t>文史哲楼4255</w:t>
            </w:r>
          </w:p>
        </w:tc>
        <w:tc>
          <w:tcPr>
            <w:tcW w:w="0" w:type="auto"/>
            <w:shd w:val="clear" w:color="auto" w:fill="9CC2E5" w:themeFill="accent1" w:themeFillTint="99"/>
            <w:vAlign w:val="center"/>
          </w:tcPr>
          <w:p>
            <w:pPr>
              <w:rPr>
                <w:rFonts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312" w:right="1440" w:bottom="51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ABA82"/>
    <w:rsid w:val="00150388"/>
    <w:rsid w:val="00152CFE"/>
    <w:rsid w:val="004E204E"/>
    <w:rsid w:val="00700431"/>
    <w:rsid w:val="00C74B4E"/>
    <w:rsid w:val="00CA2A9C"/>
    <w:rsid w:val="00CD7C44"/>
    <w:rsid w:val="0406722F"/>
    <w:rsid w:val="0CFC79AD"/>
    <w:rsid w:val="15CB51E8"/>
    <w:rsid w:val="1FDDFE11"/>
    <w:rsid w:val="20731302"/>
    <w:rsid w:val="337C01C0"/>
    <w:rsid w:val="35A76587"/>
    <w:rsid w:val="367E3D8A"/>
    <w:rsid w:val="40C66C4F"/>
    <w:rsid w:val="448711D4"/>
    <w:rsid w:val="46FF9739"/>
    <w:rsid w:val="539D22E6"/>
    <w:rsid w:val="58992875"/>
    <w:rsid w:val="5D5A3ED9"/>
    <w:rsid w:val="5DB9017F"/>
    <w:rsid w:val="5FED439A"/>
    <w:rsid w:val="67BDA360"/>
    <w:rsid w:val="68F7642B"/>
    <w:rsid w:val="6FF7F63E"/>
    <w:rsid w:val="6FFAE1BC"/>
    <w:rsid w:val="6FFF6072"/>
    <w:rsid w:val="7203512D"/>
    <w:rsid w:val="739FFE68"/>
    <w:rsid w:val="757E2571"/>
    <w:rsid w:val="7CAF3BF1"/>
    <w:rsid w:val="7ED6A01A"/>
    <w:rsid w:val="7FE3B4DA"/>
    <w:rsid w:val="B9DDB3B3"/>
    <w:rsid w:val="BDBB7BA1"/>
    <w:rsid w:val="BFAABA82"/>
    <w:rsid w:val="BFDDB1F2"/>
    <w:rsid w:val="D9AF8647"/>
    <w:rsid w:val="DFAF7DF6"/>
    <w:rsid w:val="F33D4586"/>
    <w:rsid w:val="F3A929D6"/>
    <w:rsid w:val="FEFB2194"/>
    <w:rsid w:val="FF3EBEA0"/>
    <w:rsid w:val="FFB7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885</Characters>
  <Lines>7</Lines>
  <Paragraphs>2</Paragraphs>
  <TotalTime>0</TotalTime>
  <ScaleCrop>false</ScaleCrop>
  <LinksUpToDate>false</LinksUpToDate>
  <CharactersWithSpaces>1038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2020-07-10T17:34:00Z</dcterms:created>
  <dc:creator>qushengchang</dc:creator>
  <cp:lastModifiedBy>栗弗</cp:lastModifiedBy>
  <dcterms:modified xsi:type="dcterms:W3CDTF">2020-09-07T03:04:54Z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