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947" w:rsidRPr="00DF5947" w:rsidRDefault="00DF5947" w:rsidP="00DF5947">
      <w:pPr>
        <w:widowControl/>
        <w:ind w:left="75" w:right="75"/>
        <w:jc w:val="left"/>
        <w:rPr>
          <w:rFonts w:ascii="宋体" w:eastAsia="宋体" w:hAnsi="宋体" w:cs="宋体"/>
          <w:b/>
          <w:bCs/>
          <w:color w:val="00108C"/>
          <w:kern w:val="0"/>
          <w:sz w:val="26"/>
          <w:szCs w:val="26"/>
        </w:rPr>
      </w:pPr>
      <w:r w:rsidRPr="00DF5947">
        <w:rPr>
          <w:rFonts w:ascii="宋体" w:eastAsia="宋体" w:hAnsi="宋体" w:cs="宋体"/>
          <w:b/>
          <w:bCs/>
          <w:color w:val="00108C"/>
          <w:kern w:val="0"/>
          <w:sz w:val="26"/>
          <w:szCs w:val="26"/>
        </w:rPr>
        <w:t>中国语言文学系(人文社会科学学院) 汉语言文学专业</w:t>
      </w:r>
    </w:p>
    <w:p w:rsidR="00DF5947" w:rsidRPr="00DF5947" w:rsidRDefault="00DF5947" w:rsidP="00DF5947">
      <w:pPr>
        <w:widowControl/>
        <w:ind w:left="75" w:right="75"/>
        <w:jc w:val="left"/>
        <w:rPr>
          <w:rFonts w:ascii="宋体" w:eastAsia="宋体" w:hAnsi="宋体" w:cs="宋体"/>
          <w:b/>
          <w:bCs/>
          <w:color w:val="00108C"/>
          <w:kern w:val="0"/>
          <w:sz w:val="26"/>
          <w:szCs w:val="26"/>
        </w:rPr>
      </w:pPr>
      <w:r w:rsidRPr="00DF5947">
        <w:rPr>
          <w:rFonts w:ascii="宋体" w:eastAsia="宋体" w:hAnsi="宋体" w:cs="宋体"/>
          <w:b/>
          <w:bCs/>
          <w:color w:val="00108C"/>
          <w:kern w:val="0"/>
          <w:sz w:val="26"/>
          <w:szCs w:val="26"/>
        </w:rPr>
        <w:t>(优师)   本科 培养方案 (2021)</w:t>
      </w:r>
    </w:p>
    <w:p w:rsidR="00DF5947" w:rsidRPr="00DF5947" w:rsidRDefault="00DF5947" w:rsidP="00DF5947">
      <w:pPr>
        <w:widowControl/>
        <w:jc w:val="left"/>
        <w:rPr>
          <w:rFonts w:ascii="黑体" w:eastAsia="黑体" w:hAnsi="黑体" w:cs="宋体"/>
          <w:b/>
          <w:bCs/>
          <w:color w:val="00108C"/>
          <w:kern w:val="0"/>
          <w:sz w:val="23"/>
          <w:szCs w:val="23"/>
        </w:rPr>
      </w:pPr>
      <w:r w:rsidRPr="00DF5947">
        <w:rPr>
          <w:rFonts w:ascii="黑体" w:eastAsia="黑体" w:hAnsi="黑体" w:cs="宋体" w:hint="eastAsia"/>
          <w:b/>
          <w:bCs/>
          <w:color w:val="00108C"/>
          <w:kern w:val="0"/>
          <w:sz w:val="23"/>
          <w:szCs w:val="23"/>
        </w:rPr>
        <w:t xml:space="preserve">一.指导思想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以习近平总书记关于加强中西部欠发达地区教师定向培养重要指示精神为指导，积极落实《教育部办公厅关于做好2021年中西部欠发达地区优秀教师定向培养工作的通知》及华东师范大学相关文件精神，推动巩固拓展教育脱贫攻坚同乡村振兴有效衔接，以“育人、文明、发展”三大使命为指引，全面贯彻立德树人根本任务，培养具备担当精神、师范气质、专业素养和研究实力，能够成为中西部欠发达地区语文教学骨干和语文教育教学改革中坚力量的优秀教师。</w:t>
      </w:r>
    </w:p>
    <w:p w:rsidR="00DF5947" w:rsidRPr="00DF5947" w:rsidRDefault="00DF5947" w:rsidP="00DF5947">
      <w:pPr>
        <w:widowControl/>
        <w:jc w:val="left"/>
        <w:rPr>
          <w:rFonts w:ascii="宋体" w:eastAsia="宋体" w:hAnsi="宋体" w:cs="宋体" w:hint="eastAsia"/>
          <w:kern w:val="0"/>
          <w:sz w:val="23"/>
          <w:szCs w:val="23"/>
        </w:rPr>
      </w:pPr>
    </w:p>
    <w:p w:rsidR="00DF5947" w:rsidRPr="00DF5947" w:rsidRDefault="00DF5947" w:rsidP="00DF5947">
      <w:pPr>
        <w:widowControl/>
        <w:jc w:val="left"/>
        <w:rPr>
          <w:rFonts w:ascii="黑体" w:eastAsia="黑体" w:hAnsi="黑体" w:cs="宋体" w:hint="eastAsia"/>
          <w:b/>
          <w:bCs/>
          <w:color w:val="00108C"/>
          <w:kern w:val="0"/>
          <w:sz w:val="23"/>
          <w:szCs w:val="23"/>
        </w:rPr>
      </w:pPr>
      <w:r w:rsidRPr="00DF5947">
        <w:rPr>
          <w:rFonts w:ascii="黑体" w:eastAsia="黑体" w:hAnsi="黑体" w:cs="宋体" w:hint="eastAsia"/>
          <w:b/>
          <w:bCs/>
          <w:color w:val="00108C"/>
          <w:kern w:val="0"/>
          <w:sz w:val="23"/>
          <w:szCs w:val="23"/>
        </w:rPr>
        <w:t xml:space="preserve">二.培养目标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本专业依托华东师范大学中国语言文学学科位居国内一流学科前列的优势，适应新时代公费师范生教育高质量发展的要求，培养明于师德，具有高尚的家国情怀和出众的师范气质，勇于担当，信守承诺；精于教学，具备全面的语言文学专业素养、出色的知识整合能力和语文教学能力；善于育人，具有较强的班级管理和综合育人能力；敏于发展，具有突出的反思精神和创新意识，具备较强的研究能力、宽广的国际视野和终身学习的自觉意识，能够成为中西部欠发达地区教学与管理骨干的学者型卓越中学语文教师。</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具体而言，本专业师范毕业生应在如下方面达到卓越中学语文教师标准：</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1.在践行师德规范和教育情怀方面：能够在语文教育教学中贯彻立德树人的理念，自觉培育和践行社会主义核心价值观，热爱教师职业，涵养师范气质，具有高尚的师德师风和人文情怀并能将其融入中学语文教育教学的各个环节，切实履行中西部欠发达地区定向培养师范生的社会责任，心怀国家，扎根基层，服务地方；</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2.在教育教学的素质与能力方面：具备全面、扎实的汉语言文学专业素养，具有对人文学科各专业知识的整合能力，能够很好地适应中学语文课程标准对教师综合素质的要求，善于育人，善于引导学生的反思与创新活动，掌握先进的教育理论并具有较强的实践能力，能够出色地胜任课堂内外中学语文教育教学工作及班级管理工作；</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3.在综合能力与自我发展方面：具有较强的研究意识和研究能力，能够在中学语文教学领域开展教学研究和学术研究，具有宽广的视野，善于吸收国内教育发达地区和发达国家的先进经验，具有终身学习的意识，善于借鉴，善于总结，持续提高，具有出色的引领意识、责任意识、组织能力和管理能力；</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4.毕业五年左右，成为学生的成长导师、知心朋友和有经验的班主任，成为善于发现问题、反思问题的行动研究者，成为所在单位的教学骨干和语文教育教学改革的中坚力量，毕业十年左右，全面展现出“学者型教师”的师范气质、专业素养和研究实力，有望成为中西部欠发达地区教育教学及管理的青年领军人才。</w:t>
      </w:r>
    </w:p>
    <w:p w:rsidR="00DF5947" w:rsidRPr="00DF5947" w:rsidRDefault="00DF5947" w:rsidP="00DF5947">
      <w:pPr>
        <w:widowControl/>
        <w:jc w:val="left"/>
        <w:rPr>
          <w:rFonts w:ascii="宋体" w:eastAsia="宋体" w:hAnsi="宋体" w:cs="宋体" w:hint="eastAsia"/>
          <w:kern w:val="0"/>
          <w:sz w:val="23"/>
          <w:szCs w:val="23"/>
        </w:rPr>
      </w:pPr>
    </w:p>
    <w:p w:rsidR="00DF5947" w:rsidRPr="00DF5947" w:rsidRDefault="00DF5947" w:rsidP="00DF5947">
      <w:pPr>
        <w:widowControl/>
        <w:spacing w:before="100" w:beforeAutospacing="1" w:after="100" w:afterAutospacing="1"/>
        <w:jc w:val="left"/>
        <w:rPr>
          <w:rFonts w:ascii="黑体" w:eastAsia="黑体" w:hAnsi="黑体" w:cs="宋体" w:hint="eastAsia"/>
          <w:b/>
          <w:bCs/>
          <w:color w:val="00108C"/>
          <w:kern w:val="0"/>
          <w:sz w:val="23"/>
          <w:szCs w:val="23"/>
        </w:rPr>
      </w:pPr>
      <w:r w:rsidRPr="00DF5947">
        <w:rPr>
          <w:rFonts w:ascii="黑体" w:eastAsia="黑体" w:hAnsi="黑体" w:cs="宋体" w:hint="eastAsia"/>
          <w:b/>
          <w:bCs/>
          <w:color w:val="00108C"/>
          <w:kern w:val="0"/>
          <w:sz w:val="23"/>
          <w:szCs w:val="23"/>
        </w:rPr>
        <w:t xml:space="preserve">三.毕业要求 </w:t>
      </w:r>
    </w:p>
    <w:p w:rsidR="00DF5947" w:rsidRPr="00DF5947" w:rsidRDefault="00DF5947" w:rsidP="00DF5947">
      <w:pPr>
        <w:widowControl/>
        <w:spacing w:line="312" w:lineRule="auto"/>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lastRenderedPageBreak/>
        <w:t> </w:t>
      </w:r>
      <w:r w:rsidRPr="00DF5947">
        <w:rPr>
          <w:rFonts w:ascii="宋体" w:eastAsia="宋体" w:hAnsi="宋体" w:cs="宋体" w:hint="eastAsia"/>
          <w:kern w:val="0"/>
          <w:sz w:val="23"/>
          <w:szCs w:val="23"/>
        </w:rPr>
        <w:t> </w:t>
      </w:r>
    </w:p>
    <w:p w:rsidR="00DF5947" w:rsidRPr="00DF5947" w:rsidRDefault="00DF5947" w:rsidP="00DF5947">
      <w:pPr>
        <w:widowControl/>
        <w:spacing w:before="100" w:beforeAutospacing="1" w:after="100" w:afterAutospacing="1" w:line="312" w:lineRule="auto"/>
        <w:rPr>
          <w:rFonts w:ascii="宋体" w:eastAsia="宋体" w:hAnsi="宋体" w:cs="宋体" w:hint="eastAsia"/>
          <w:kern w:val="0"/>
          <w:sz w:val="23"/>
          <w:szCs w:val="23"/>
        </w:rPr>
      </w:pPr>
      <w:r w:rsidRPr="00DF5947">
        <w:rPr>
          <w:rFonts w:ascii="宋体" w:eastAsia="宋体" w:hAnsi="宋体" w:cs="宋体" w:hint="eastAsia"/>
          <w:kern w:val="0"/>
          <w:szCs w:val="21"/>
        </w:rPr>
        <w:t>结合本专业师范类学生培养目标，制定本专业师范类学生所应达到的毕业要求如下：</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750"/>
        <w:gridCol w:w="9023"/>
      </w:tblGrid>
      <w:tr w:rsidR="00DF5947" w:rsidRPr="00DF5947" w:rsidTr="00DF5947">
        <w:tc>
          <w:tcPr>
            <w:tcW w:w="1384"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hint="eastAsia"/>
                <w:kern w:val="0"/>
                <w:sz w:val="24"/>
                <w:szCs w:val="24"/>
              </w:rPr>
            </w:pPr>
            <w:r w:rsidRPr="00DF5947">
              <w:rPr>
                <w:rFonts w:ascii="宋体" w:eastAsia="宋体" w:hAnsi="宋体" w:cs="宋体" w:hint="eastAsia"/>
                <w:kern w:val="0"/>
                <w:szCs w:val="21"/>
              </w:rPr>
              <w:t>毕业要求</w:t>
            </w:r>
          </w:p>
        </w:tc>
        <w:tc>
          <w:tcPr>
            <w:tcW w:w="7138"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指标点</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1.明德乐群</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1.1具有坚定的思想政治信念、立德树人理念、依法执教意识，确立起“四有好老师”的理想追求；</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1.2具有情系学生、胸怀育人、献身教育的爱心、责任心、事业心，能够立志扎根基层，艰苦奋斗，做学生成长的引路人；</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1.3保持崇高的文化理想和学术追求，恪守学术伦理和学术规范，自觉抵制学术诚信方面的不良风气；</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1.4待人以诚，勇于担当，善于沟通和交流，富有团队精神。</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2.基础扎实</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2.1较好地掌握中国语言文学学科的基础知识并能够熟练运用；</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2.2较好地理解语文学科核心素养内涵，掌握语文学科教学论和基于语文核心素养的学习指导方法和策略；</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2.3具备较为全面的人文社会科学知识基础并具有一定的自然科学素养。</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3.反思探究</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3.1具备较为突出的反思与创新意识，能发现、辨析、质疑与评价与语文教学相关的现象与问题，并进行创造性的思考；</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3.2能够将汉语言文学专业的学术素养与教育教学的理论与实践紧密融合，对语文教学的内在规律与发展方向有较为深刻的认识；</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3.3具备较为扎实的教育教学理论基础，了解教育教学研究的最新动态，受到较为完备的研究方法训练，能够独立完成研究工作。</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4.能力出色</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4.1具备较强的语文教学实践能力，能够以学生为中心，创设适合的语文学习环境，能够依据语文课程标准，指导学生有效学习，进行科学合理的学习评价；</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4.2树立起德育为先的理念，掌握班级指导技能与方法，具备较强的班级管理与指导能力；</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4.3具有语文学科育人、全程育人、立体育人意识，掌握综合育人的路径与方法，具有一定的综合育人能力；</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4.4具备与汉语言文学专业要求相匹配的文艺鉴赏能力、文献解读与运用能力、高级写作能力、口头表达能力和信息技术运用能力等基础能力；</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4.5掌握应用信息技术优化语文课堂教学的方法技能，具备运用信息技术支持学习设计和转变学生学习方式的能力。</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5.身心健康</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5.1能够从各门课程的学习中获得品性的陶熔，养成进取的态度、宽阔的胸襟和乐观的精神；</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5.2具备正确的得失观，能够很好地应对压力，正确认识和处理挫折；</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5.3能够实现专业学习与兴趣爱好的平衡发展，具备健康的文化品味和一定的艺术修养，具备体育锻炼的自觉意识和良好习惯。</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6.持续发展</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6.1具有主动学习的习惯，善于根据个人学业的情况进行有针对性的学习；</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6.2具有在实践中学习的意识，善于根据实际工作与研究的需求进行知识补充和能力提升；</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6.3具有终身学习的意愿，善于处理短期目标和长期目标的关系，善于将个人发展与国家和地方的需求结合起来。</w:t>
            </w:r>
          </w:p>
        </w:tc>
      </w:tr>
      <w:tr w:rsidR="00DF5947" w:rsidRPr="00DF5947" w:rsidTr="00DF5947">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7.国际视野</w:t>
            </w: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7.1能够利用外文资料进行教育与教学研究，对国际教育理论与实践的发展状况有一定的了解；</w:t>
            </w:r>
          </w:p>
        </w:tc>
      </w:tr>
      <w:tr w:rsidR="00DF5947" w:rsidRPr="00DF5947" w:rsidTr="00DF5947">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rPr>
                <w:rFonts w:ascii="宋体" w:eastAsia="宋体" w:hAnsi="宋体" w:cs="宋体"/>
                <w:kern w:val="0"/>
                <w:sz w:val="24"/>
                <w:szCs w:val="24"/>
              </w:rPr>
            </w:pPr>
            <w:r w:rsidRPr="00DF5947">
              <w:rPr>
                <w:rFonts w:ascii="宋体" w:eastAsia="宋体" w:hAnsi="宋体" w:cs="宋体" w:hint="eastAsia"/>
                <w:kern w:val="0"/>
                <w:szCs w:val="21"/>
              </w:rPr>
              <w:t>7.2能够参与一定的国际教育交流。</w:t>
            </w:r>
          </w:p>
        </w:tc>
      </w:tr>
    </w:tbl>
    <w:p w:rsidR="00DF5947" w:rsidRPr="00DF5947" w:rsidRDefault="00DF5947" w:rsidP="00DF5947">
      <w:pPr>
        <w:widowControl/>
        <w:spacing w:after="240" w:line="312" w:lineRule="auto"/>
        <w:jc w:val="left"/>
        <w:rPr>
          <w:rFonts w:ascii="宋体" w:eastAsia="宋体" w:hAnsi="宋体" w:cs="宋体"/>
          <w:kern w:val="0"/>
          <w:sz w:val="23"/>
          <w:szCs w:val="23"/>
        </w:rPr>
      </w:pPr>
    </w:p>
    <w:p w:rsidR="00DF5947" w:rsidRPr="00DF5947" w:rsidRDefault="00DF5947" w:rsidP="00DF5947">
      <w:pPr>
        <w:widowControl/>
        <w:spacing w:after="240"/>
        <w:jc w:val="left"/>
        <w:rPr>
          <w:rFonts w:ascii="宋体" w:eastAsia="宋体" w:hAnsi="宋体" w:cs="宋体" w:hint="eastAsia"/>
          <w:kern w:val="0"/>
          <w:sz w:val="24"/>
          <w:szCs w:val="24"/>
        </w:rPr>
      </w:pPr>
    </w:p>
    <w:p w:rsidR="00DF5947" w:rsidRPr="00DF5947" w:rsidRDefault="00DF5947" w:rsidP="00DF5947">
      <w:pPr>
        <w:widowControl/>
        <w:jc w:val="left"/>
        <w:rPr>
          <w:rFonts w:ascii="黑体" w:eastAsia="黑体" w:hAnsi="黑体" w:cs="宋体"/>
          <w:b/>
          <w:bCs/>
          <w:color w:val="00108C"/>
          <w:kern w:val="0"/>
          <w:sz w:val="23"/>
          <w:szCs w:val="23"/>
        </w:rPr>
      </w:pPr>
      <w:r w:rsidRPr="00DF5947">
        <w:rPr>
          <w:rFonts w:ascii="黑体" w:eastAsia="黑体" w:hAnsi="黑体" w:cs="宋体" w:hint="eastAsia"/>
          <w:b/>
          <w:bCs/>
          <w:color w:val="00108C"/>
          <w:kern w:val="0"/>
          <w:sz w:val="23"/>
          <w:szCs w:val="23"/>
        </w:rPr>
        <w:t xml:space="preserve">四.毕业要求与培养目标关系矩阵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4"/>
          <w:szCs w:val="24"/>
        </w:rPr>
      </w:pPr>
      <w:r w:rsidRPr="00DF5947">
        <w:rPr>
          <w:rFonts w:ascii="宋体" w:eastAsia="宋体" w:hAnsi="宋体" w:cs="宋体"/>
          <w:kern w:val="0"/>
          <w:sz w:val="24"/>
          <w:szCs w:val="24"/>
        </w:rPr>
        <w:t> </w:t>
      </w:r>
      <w:r w:rsidRPr="00DF5947">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DF5947" w:rsidRPr="00DF5947" w:rsidTr="00DF5947">
        <w:trPr>
          <w:trHeight w:val="375"/>
          <w:tblCellSpacing w:w="15" w:type="dxa"/>
          <w:jc w:val="center"/>
        </w:trPr>
        <w:tc>
          <w:tcPr>
            <w:tcW w:w="1575" w:type="dxa"/>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目标1</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目标2</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目标3</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目标4</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明德乐群</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c>
          <w:tcPr>
            <w:tcW w:w="0" w:type="auto"/>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基础扎实</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反思探究</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能力出色</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身心健康</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持续发展</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r w:rsidR="00DF5947" w:rsidRPr="00DF5947" w:rsidTr="00DF5947">
        <w:trPr>
          <w:tblCellSpacing w:w="15" w:type="dxa"/>
          <w:jc w:val="center"/>
        </w:trPr>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国际视野</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c>
          <w:tcPr>
            <w:tcW w:w="0" w:type="auto"/>
            <w:vAlign w:val="center"/>
            <w:hideMark/>
          </w:tcPr>
          <w:p w:rsidR="00DF5947" w:rsidRPr="00DF5947" w:rsidRDefault="00DF5947" w:rsidP="00DF5947">
            <w:pPr>
              <w:widowControl/>
              <w:jc w:val="center"/>
              <w:rPr>
                <w:rFonts w:ascii="宋体" w:eastAsia="宋体" w:hAnsi="宋体" w:cs="宋体"/>
                <w:kern w:val="0"/>
                <w:sz w:val="24"/>
                <w:szCs w:val="24"/>
              </w:rPr>
            </w:pPr>
            <w:r w:rsidRPr="00DF5947">
              <w:rPr>
                <w:rFonts w:ascii="宋体" w:eastAsia="宋体" w:hAnsi="宋体" w:cs="宋体"/>
                <w:kern w:val="0"/>
                <w:sz w:val="24"/>
                <w:szCs w:val="24"/>
              </w:rPr>
              <w:t>√</w:t>
            </w:r>
          </w:p>
        </w:tc>
      </w:tr>
    </w:tbl>
    <w:p w:rsidR="00DF5947" w:rsidRPr="00DF5947" w:rsidRDefault="00DF5947" w:rsidP="00DF5947">
      <w:pPr>
        <w:widowControl/>
        <w:spacing w:line="432" w:lineRule="auto"/>
        <w:jc w:val="center"/>
        <w:rPr>
          <w:rFonts w:ascii="宋体" w:eastAsia="宋体" w:hAnsi="宋体" w:cs="宋体"/>
          <w:kern w:val="0"/>
          <w:sz w:val="23"/>
          <w:szCs w:val="23"/>
        </w:rPr>
      </w:pPr>
    </w:p>
    <w:p w:rsidR="00DF5947" w:rsidRPr="00DF5947" w:rsidRDefault="00DF5947" w:rsidP="00DF5947">
      <w:pPr>
        <w:widowControl/>
        <w:jc w:val="left"/>
        <w:rPr>
          <w:rFonts w:ascii="黑体" w:eastAsia="黑体" w:hAnsi="黑体" w:cs="宋体" w:hint="eastAsia"/>
          <w:b/>
          <w:bCs/>
          <w:color w:val="00108C"/>
          <w:kern w:val="0"/>
          <w:sz w:val="23"/>
          <w:szCs w:val="23"/>
        </w:rPr>
      </w:pPr>
      <w:r w:rsidRPr="00DF5947">
        <w:rPr>
          <w:rFonts w:ascii="黑体" w:eastAsia="黑体" w:hAnsi="黑体" w:cs="宋体" w:hint="eastAsia"/>
          <w:b/>
          <w:bCs/>
          <w:color w:val="00108C"/>
          <w:kern w:val="0"/>
          <w:sz w:val="23"/>
          <w:szCs w:val="23"/>
        </w:rPr>
        <w:t xml:space="preserve">五.课程结构及学分要求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（一）课程体系学分设置：</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1.总学分：148。</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2.公共必修课程34学分，占22.97%。</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3.通识教育课程8学分，占5.41%。</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4.学科大类平台课程22学分，占14.86%。</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5.专业教育课程51学分，占34.46%。</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6.专业实践课程9学分，占6.08%。</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7.教师教育课程24学分，占16.22%。</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其中实践34学分，占22.97%。</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（二）修读要求</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1.为奠定扎实的人文素养，打破学科专业壁垒，形成跨学科视野，学生应至少修读一门历史学系或哲学系开设的大类选修课程。</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2.为贯彻全时空育人目标，着力发展德智体美劳各项能力与素质，学生应参与养成教育课程。学生需完成养成教育八个模块的学习，要求每个模块至少完成1项，所有模块必选内容和任选内容合计至少完成20项。</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3.为提升创新、创业、科研能力，学生应完成2学分双创课程。学分获得途径：修读中文系《人文经典导读》课程。</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4.学生在院系指导下安排自己的学习进程，修满培养计划规定的148学分，方能毕业。</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5.建议学生在一、二年级每学期选课最多不超过27学分，最低不低于20学分。三、四年级每学期选课最多不超过24学分，最低不低于14学分。</w:t>
      </w:r>
      <w:r w:rsidRPr="00DF5947">
        <w:rPr>
          <w:rFonts w:ascii="宋体" w:eastAsia="宋体" w:hAnsi="宋体" w:cs="宋体" w:hint="eastAsia"/>
          <w:kern w:val="0"/>
          <w:sz w:val="23"/>
          <w:szCs w:val="23"/>
        </w:rPr>
        <w:br/>
      </w:r>
      <w:r w:rsidRPr="00DF5947">
        <w:rPr>
          <w:rFonts w:ascii="宋体" w:eastAsia="宋体" w:hAnsi="宋体" w:cs="宋体" w:hint="eastAsia"/>
          <w:kern w:val="0"/>
          <w:sz w:val="23"/>
          <w:szCs w:val="23"/>
        </w:rPr>
        <w:lastRenderedPageBreak/>
        <w:t> </w:t>
      </w: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6.学制四年，达到学士学位授予要求者，可以获得文学学士学位。允许学生提前毕业或延长学习年限，但学习年限最长为6年（含休学）。</w:t>
      </w:r>
    </w:p>
    <w:p w:rsidR="00DF5947" w:rsidRPr="00DF5947" w:rsidRDefault="00DF5947" w:rsidP="00DF5947">
      <w:pPr>
        <w:widowControl/>
        <w:jc w:val="left"/>
        <w:rPr>
          <w:rFonts w:ascii="宋体" w:eastAsia="宋体" w:hAnsi="宋体" w:cs="宋体" w:hint="eastAsia"/>
          <w:kern w:val="0"/>
          <w:sz w:val="23"/>
          <w:szCs w:val="23"/>
        </w:rPr>
      </w:pPr>
    </w:p>
    <w:p w:rsidR="00DF5947" w:rsidRPr="00DF5947" w:rsidRDefault="00DF5947" w:rsidP="00DF5947">
      <w:pPr>
        <w:widowControl/>
        <w:jc w:val="left"/>
        <w:rPr>
          <w:rFonts w:ascii="黑体" w:eastAsia="黑体" w:hAnsi="黑体" w:cs="宋体" w:hint="eastAsia"/>
          <w:b/>
          <w:bCs/>
          <w:color w:val="00108C"/>
          <w:kern w:val="0"/>
          <w:sz w:val="23"/>
          <w:szCs w:val="23"/>
        </w:rPr>
      </w:pPr>
      <w:r w:rsidRPr="00DF5947">
        <w:rPr>
          <w:rFonts w:ascii="黑体" w:eastAsia="黑体" w:hAnsi="黑体" w:cs="宋体" w:hint="eastAsia"/>
          <w:b/>
          <w:bCs/>
          <w:color w:val="00108C"/>
          <w:kern w:val="0"/>
          <w:sz w:val="23"/>
          <w:szCs w:val="23"/>
        </w:rPr>
        <w:t xml:space="preserve">六.专业核心课程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591"/>
        <w:gridCol w:w="3591"/>
        <w:gridCol w:w="3591"/>
      </w:tblGrid>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hint="eastAsia"/>
                <w:kern w:val="0"/>
                <w:sz w:val="24"/>
                <w:szCs w:val="24"/>
              </w:rPr>
            </w:pPr>
            <w:r w:rsidRPr="00DF5947">
              <w:rPr>
                <w:rFonts w:ascii="宋体" w:eastAsia="宋体" w:hAnsi="宋体" w:cs="宋体" w:hint="eastAsia"/>
                <w:b/>
                <w:bCs/>
                <w:kern w:val="0"/>
                <w:szCs w:val="21"/>
              </w:rPr>
              <w:t>课程代码</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课程名称</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学分</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CHIN0031131030</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中国文学史（一）</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4</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CHIN0031131009</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中国文学史（二）</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4</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CHIN0031131091</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中国现代文学史</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CHIN0031131092</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中国当代文学史</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CHIN0031131020</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外国文学史（一）</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CHIN0031131021</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外国文学史（二）</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CHIN0031121005</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文学概论</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CHIN0031121006</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现代汉语通论（一）</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CHIN0031121007</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现代汉语通论（二）</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CHIN0031131018</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语言学概论</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CHIN0031121008</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古代汉语（一）</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CHIN0031121009</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古代汉语（二）</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3</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CHIN0031131031</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《论语》导读</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w:t>
            </w:r>
          </w:p>
        </w:tc>
      </w:tr>
      <w:tr w:rsidR="00DF5947" w:rsidRPr="00DF5947" w:rsidTr="00DF5947">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CHIN0031131032</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《史记》导读</w:t>
            </w:r>
          </w:p>
        </w:tc>
        <w:tc>
          <w:tcPr>
            <w:tcW w:w="3591" w:type="dxa"/>
            <w:tcBorders>
              <w:top w:val="outset" w:sz="6" w:space="0" w:color="auto"/>
              <w:left w:val="outset" w:sz="6" w:space="0" w:color="auto"/>
              <w:bottom w:val="outset" w:sz="6" w:space="0" w:color="auto"/>
              <w:right w:val="outset" w:sz="6" w:space="0" w:color="auto"/>
            </w:tcBorders>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2</w:t>
            </w:r>
          </w:p>
        </w:tc>
      </w:tr>
    </w:tbl>
    <w:p w:rsidR="00DF5947" w:rsidRPr="00DF5947" w:rsidRDefault="00DF5947" w:rsidP="00DF5947">
      <w:pPr>
        <w:widowControl/>
        <w:jc w:val="left"/>
        <w:rPr>
          <w:rFonts w:ascii="宋体" w:eastAsia="宋体" w:hAnsi="宋体" w:cs="宋体"/>
          <w:kern w:val="0"/>
          <w:sz w:val="23"/>
          <w:szCs w:val="23"/>
        </w:rPr>
      </w:pPr>
    </w:p>
    <w:p w:rsidR="00DF5947" w:rsidRPr="00DF5947" w:rsidRDefault="00DF5947" w:rsidP="00DF5947">
      <w:pPr>
        <w:widowControl/>
        <w:jc w:val="left"/>
        <w:rPr>
          <w:rFonts w:ascii="宋体" w:eastAsia="宋体" w:hAnsi="宋体" w:cs="宋体" w:hint="eastAsia"/>
          <w:kern w:val="0"/>
          <w:sz w:val="23"/>
          <w:szCs w:val="23"/>
        </w:rPr>
      </w:pPr>
    </w:p>
    <w:p w:rsidR="00DF5947" w:rsidRPr="00DF5947" w:rsidRDefault="00DF5947" w:rsidP="00DF5947">
      <w:pPr>
        <w:widowControl/>
        <w:jc w:val="left"/>
        <w:rPr>
          <w:rFonts w:ascii="黑体" w:eastAsia="黑体" w:hAnsi="黑体" w:cs="宋体" w:hint="eastAsia"/>
          <w:b/>
          <w:bCs/>
          <w:color w:val="00108C"/>
          <w:kern w:val="0"/>
          <w:sz w:val="23"/>
          <w:szCs w:val="23"/>
        </w:rPr>
      </w:pPr>
      <w:r w:rsidRPr="00DF5947">
        <w:rPr>
          <w:rFonts w:ascii="黑体" w:eastAsia="黑体" w:hAnsi="黑体" w:cs="宋体" w:hint="eastAsia"/>
          <w:b/>
          <w:bCs/>
          <w:color w:val="00108C"/>
          <w:kern w:val="0"/>
          <w:sz w:val="23"/>
          <w:szCs w:val="23"/>
        </w:rPr>
        <w:t xml:space="preserve">七.培养计划表 </w:t>
      </w:r>
    </w:p>
    <w:p w:rsidR="00DF5947" w:rsidRPr="00DF5947" w:rsidRDefault="00DF5947" w:rsidP="00DF5947">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DF5947" w:rsidRPr="00DF5947" w:rsidTr="00DF5947">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6"/>
              <w:gridCol w:w="231"/>
              <w:gridCol w:w="231"/>
              <w:gridCol w:w="1083"/>
              <w:gridCol w:w="1296"/>
              <w:gridCol w:w="303"/>
              <w:gridCol w:w="232"/>
              <w:gridCol w:w="232"/>
              <w:gridCol w:w="232"/>
              <w:gridCol w:w="232"/>
              <w:gridCol w:w="232"/>
              <w:gridCol w:w="232"/>
              <w:gridCol w:w="232"/>
              <w:gridCol w:w="232"/>
              <w:gridCol w:w="232"/>
              <w:gridCol w:w="232"/>
              <w:gridCol w:w="232"/>
              <w:gridCol w:w="374"/>
              <w:gridCol w:w="303"/>
              <w:gridCol w:w="232"/>
              <w:gridCol w:w="232"/>
              <w:gridCol w:w="374"/>
              <w:gridCol w:w="743"/>
            </w:tblGrid>
            <w:tr w:rsidR="00DF5947" w:rsidRPr="00DF5947">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备注</w:t>
                  </w:r>
                </w:p>
              </w:tc>
            </w:tr>
            <w:tr w:rsidR="00DF5947" w:rsidRPr="00DF5947">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r>
            <w:tr w:rsidR="00DF5947" w:rsidRPr="00DF5947">
              <w:trPr>
                <w:tblCellSpacing w:w="15" w:type="dxa"/>
                <w:jc w:val="center"/>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思政类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22.97% </w:t>
                  </w:r>
                </w:p>
              </w:tc>
            </w:tr>
            <w:tr w:rsidR="00DF5947" w:rsidRPr="00DF594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通识教育课程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人类思维与学科史论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人类思维与学科史论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  5.41% </w:t>
                  </w:r>
                </w:p>
              </w:tc>
            </w:tr>
            <w:tr w:rsidR="00DF5947" w:rsidRPr="00DF594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中国文学经典（上）</w:t>
                  </w:r>
                  <w:r w:rsidRPr="00DF5947">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HIST0031131076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中外历史经典导读（上）</w:t>
                  </w:r>
                  <w:r w:rsidRPr="00DF5947">
                    <w:rPr>
                      <w:rFonts w:ascii="宋体" w:eastAsia="宋体" w:hAnsi="宋体" w:cs="宋体" w:hint="eastAsia"/>
                      <w:kern w:val="0"/>
                      <w:sz w:val="18"/>
                      <w:szCs w:val="18"/>
                    </w:rPr>
                    <w:br/>
                    <w:t xml:space="preserve">Introduction to Chinese and Foreign History 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哲学导论</w:t>
                  </w:r>
                  <w:r w:rsidRPr="00DF5947">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中国文学经典（下）</w:t>
                  </w:r>
                  <w:r w:rsidRPr="00DF5947">
                    <w:rPr>
                      <w:rFonts w:ascii="宋体" w:eastAsia="宋体" w:hAnsi="宋体" w:cs="宋体" w:hint="eastAsia"/>
                      <w:kern w:val="0"/>
                      <w:sz w:val="18"/>
                      <w:szCs w:val="18"/>
                    </w:rPr>
                    <w:br/>
                    <w:t xml:space="preserve">Classics of </w:t>
                  </w:r>
                  <w:r w:rsidRPr="00DF5947">
                    <w:rPr>
                      <w:rFonts w:ascii="宋体" w:eastAsia="宋体" w:hAnsi="宋体" w:cs="宋体" w:hint="eastAsia"/>
                      <w:kern w:val="0"/>
                      <w:sz w:val="18"/>
                      <w:szCs w:val="18"/>
                    </w:rPr>
                    <w:lastRenderedPageBreak/>
                    <w:t xml:space="preserve">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HIST0031131078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中外历史经典导读（下）</w:t>
                  </w:r>
                  <w:r w:rsidRPr="00DF5947">
                    <w:rPr>
                      <w:rFonts w:ascii="宋体" w:eastAsia="宋体" w:hAnsi="宋体" w:cs="宋体" w:hint="eastAsia"/>
                      <w:kern w:val="0"/>
                      <w:sz w:val="18"/>
                      <w:szCs w:val="18"/>
                    </w:rPr>
                    <w:br/>
                    <w:t xml:space="preserve">Introduction to Chinese and Foreign History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逻辑导论</w:t>
                  </w:r>
                  <w:r w:rsidRPr="00DF5947">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311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鲁迅精读</w:t>
                  </w:r>
                  <w:r w:rsidRPr="00DF5947">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外国文学经典</w:t>
                  </w:r>
                  <w:r w:rsidRPr="00DF5947">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走进文学：教授讲座</w:t>
                  </w:r>
                  <w:r w:rsidRPr="00DF5947">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走进语言学</w:t>
                  </w:r>
                  <w:r w:rsidRPr="00DF5947">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《老子》导读</w:t>
                  </w:r>
                  <w:r w:rsidRPr="00DF5947">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中国文化专题</w:t>
                  </w:r>
                  <w:r w:rsidRPr="00DF5947">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中国古代历史文选</w:t>
                  </w:r>
                  <w:r w:rsidRPr="00DF5947">
                    <w:rPr>
                      <w:rFonts w:ascii="宋体" w:eastAsia="宋体" w:hAnsi="宋体" w:cs="宋体" w:hint="eastAsia"/>
                      <w:kern w:val="0"/>
                      <w:sz w:val="18"/>
                      <w:szCs w:val="18"/>
                    </w:rPr>
                    <w:br/>
                    <w:t xml:space="preserve">Selection of Ancient Chinese </w:t>
                  </w:r>
                  <w:r w:rsidRPr="00DF5947">
                    <w:rPr>
                      <w:rFonts w:ascii="宋体" w:eastAsia="宋体" w:hAnsi="宋体" w:cs="宋体" w:hint="eastAsia"/>
                      <w:kern w:val="0"/>
                      <w:sz w:val="18"/>
                      <w:szCs w:val="18"/>
                    </w:rPr>
                    <w:lastRenderedPageBreak/>
                    <w:t xml:space="preserve">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HIST0031132092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美国外交决策研究</w:t>
                  </w:r>
                  <w:r w:rsidRPr="00DF5947">
                    <w:rPr>
                      <w:rFonts w:ascii="宋体" w:eastAsia="宋体" w:hAnsi="宋体" w:cs="宋体" w:hint="eastAsia"/>
                      <w:kern w:val="0"/>
                      <w:sz w:val="18"/>
                      <w:szCs w:val="18"/>
                    </w:rPr>
                    <w:br/>
                    <w:t xml:space="preserve">Contemporary American Foreign Policy Research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江南史专题</w:t>
                  </w:r>
                  <w:r w:rsidRPr="00DF5947">
                    <w:rPr>
                      <w:rFonts w:ascii="宋体" w:eastAsia="宋体" w:hAnsi="宋体" w:cs="宋体" w:hint="eastAsia"/>
                      <w:kern w:val="0"/>
                      <w:sz w:val="18"/>
                      <w:szCs w:val="18"/>
                    </w:rPr>
                    <w:br/>
                    <w:t xml:space="preserve">A Series of Subject of Jiangnan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HIST0031132152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德国史</w:t>
                  </w:r>
                  <w:r w:rsidRPr="00DF5947">
                    <w:rPr>
                      <w:rFonts w:ascii="宋体" w:eastAsia="宋体" w:hAnsi="宋体" w:cs="宋体" w:hint="eastAsia"/>
                      <w:kern w:val="0"/>
                      <w:sz w:val="18"/>
                      <w:szCs w:val="18"/>
                    </w:rPr>
                    <w:br/>
                    <w:t xml:space="preserve">The German Social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HIST0031132178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中国近现代企业史专题</w:t>
                  </w:r>
                  <w:r w:rsidRPr="00DF5947">
                    <w:rPr>
                      <w:rFonts w:ascii="宋体" w:eastAsia="宋体" w:hAnsi="宋体" w:cs="宋体" w:hint="eastAsia"/>
                      <w:kern w:val="0"/>
                      <w:sz w:val="18"/>
                      <w:szCs w:val="18"/>
                    </w:rPr>
                    <w:br/>
                    <w:t xml:space="preserve">The History of Chinese Modern Enterprise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走进史学：教授讲座</w:t>
                  </w:r>
                  <w:r w:rsidRPr="00DF5947">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HIST0231132992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地域史研究：理论、方法与实践</w:t>
                  </w:r>
                  <w:r w:rsidRPr="00DF5947">
                    <w:rPr>
                      <w:rFonts w:ascii="宋体" w:eastAsia="宋体" w:hAnsi="宋体" w:cs="宋体" w:hint="eastAsia"/>
                      <w:kern w:val="0"/>
                      <w:sz w:val="18"/>
                      <w:szCs w:val="18"/>
                    </w:rPr>
                    <w:br/>
                    <w:t xml:space="preserve">Regional history research: theory, method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走进哲学—教授讲座</w:t>
                  </w:r>
                  <w:r w:rsidRPr="00DF5947">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伦理与生活</w:t>
                  </w:r>
                  <w:r w:rsidRPr="00DF5947">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美学基础</w:t>
                  </w:r>
                  <w:r w:rsidRPr="00DF5947">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马克思的思想世界</w:t>
                  </w:r>
                  <w:r w:rsidRPr="00DF5947">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科学史与科学方法</w:t>
                  </w:r>
                  <w:r w:rsidRPr="00DF5947">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宗教文化</w:t>
                  </w:r>
                  <w:r w:rsidRPr="00DF5947">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PHIL0231132995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西方古典哲学名著导读</w:t>
                  </w:r>
                  <w:r w:rsidRPr="00DF5947">
                    <w:rPr>
                      <w:rFonts w:ascii="宋体" w:eastAsia="宋体" w:hAnsi="宋体" w:cs="宋体" w:hint="eastAsia"/>
                      <w:kern w:val="0"/>
                      <w:sz w:val="18"/>
                      <w:szCs w:val="18"/>
                    </w:rPr>
                    <w:br/>
                    <w:t xml:space="preserve">The Classics of Western philosophy: A Reader’s Guide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704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1044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14.86% </w:t>
                  </w:r>
                </w:p>
              </w:tc>
            </w:tr>
            <w:tr w:rsidR="00DF5947" w:rsidRPr="00DF594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现代汉语通论（一）</w:t>
                  </w:r>
                  <w:r w:rsidRPr="00DF5947">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现代汉语通论（二）</w:t>
                  </w:r>
                  <w:r w:rsidRPr="00DF5947">
                    <w:rPr>
                      <w:rFonts w:ascii="宋体" w:eastAsia="宋体" w:hAnsi="宋体" w:cs="宋体" w:hint="eastAsia"/>
                      <w:kern w:val="0"/>
                      <w:sz w:val="18"/>
                      <w:szCs w:val="18"/>
                    </w:rPr>
                    <w:br/>
                    <w:t xml:space="preserve">Introduction </w:t>
                  </w:r>
                  <w:r w:rsidRPr="00DF5947">
                    <w:rPr>
                      <w:rFonts w:ascii="宋体" w:eastAsia="宋体" w:hAnsi="宋体" w:cs="宋体" w:hint="eastAsia"/>
                      <w:kern w:val="0"/>
                      <w:sz w:val="18"/>
                      <w:szCs w:val="18"/>
                    </w:rPr>
                    <w:lastRenderedPageBreak/>
                    <w:t xml:space="preserve">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文学概论</w:t>
                  </w:r>
                  <w:r w:rsidRPr="00DF5947">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古代汉语（一）</w:t>
                  </w:r>
                  <w:r w:rsidRPr="00DF5947">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CHIN0031131030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中国文学史(一)</w:t>
                  </w:r>
                  <w:r w:rsidRPr="00DF5947">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古代汉语(二）</w:t>
                  </w:r>
                  <w:r w:rsidRPr="00DF5947">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中国文学史（二）</w:t>
                  </w:r>
                  <w:r w:rsidRPr="00DF5947">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语言学概论</w:t>
                  </w:r>
                  <w:r w:rsidRPr="00DF5947">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CHIN0031131091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中国现代文学史</w:t>
                  </w:r>
                  <w:r w:rsidRPr="00DF5947">
                    <w:rPr>
                      <w:rFonts w:ascii="宋体" w:eastAsia="宋体" w:hAnsi="宋体" w:cs="宋体" w:hint="eastAsia"/>
                      <w:kern w:val="0"/>
                      <w:sz w:val="18"/>
                      <w:szCs w:val="18"/>
                    </w:rPr>
                    <w:br/>
                    <w:t xml:space="preserve">History of Modern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美学</w:t>
                  </w:r>
                  <w:r w:rsidRPr="00DF5947">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CHIN0031131092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中国当代文学史</w:t>
                  </w:r>
                  <w:r w:rsidRPr="00DF5947">
                    <w:rPr>
                      <w:rFonts w:ascii="宋体" w:eastAsia="宋体" w:hAnsi="宋体" w:cs="宋体" w:hint="eastAsia"/>
                      <w:kern w:val="0"/>
                      <w:sz w:val="18"/>
                      <w:szCs w:val="18"/>
                    </w:rPr>
                    <w:br/>
                    <w:t xml:space="preserve">History of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中国文学批评史</w:t>
                  </w:r>
                  <w:r w:rsidRPr="00DF5947">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外国文学史（一）</w:t>
                  </w:r>
                  <w:r w:rsidRPr="00DF5947">
                    <w:rPr>
                      <w:rFonts w:ascii="宋体" w:eastAsia="宋体" w:hAnsi="宋体" w:cs="宋体" w:hint="eastAsia"/>
                      <w:kern w:val="0"/>
                      <w:sz w:val="18"/>
                      <w:szCs w:val="18"/>
                    </w:rPr>
                    <w:br/>
                    <w:t xml:space="preserve">History of 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《史记》导读</w:t>
                  </w:r>
                  <w:r w:rsidRPr="00DF5947">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外国文学史（二）</w:t>
                  </w:r>
                  <w:r w:rsidRPr="00DF5947">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《论语》导读</w:t>
                  </w:r>
                  <w:r w:rsidRPr="00DF5947">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专业任意选修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经典细读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《昭明文选》导读</w:t>
                  </w:r>
                  <w:r w:rsidRPr="00DF5947">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《庄子》导读</w:t>
                  </w:r>
                  <w:r w:rsidRPr="00DF5947">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《礼记》导读</w:t>
                  </w:r>
                  <w:r w:rsidRPr="00DF5947">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《文心雕龙》导读</w:t>
                  </w:r>
                  <w:r w:rsidRPr="00DF5947">
                    <w:rPr>
                      <w:rFonts w:ascii="宋体" w:eastAsia="宋体" w:hAnsi="宋体" w:cs="宋体" w:hint="eastAsia"/>
                      <w:kern w:val="0"/>
                      <w:sz w:val="18"/>
                      <w:szCs w:val="18"/>
                    </w:rPr>
                    <w:br/>
                    <w:t xml:space="preserve">Introduction </w:t>
                  </w:r>
                  <w:r w:rsidRPr="00DF5947">
                    <w:rPr>
                      <w:rFonts w:ascii="宋体" w:eastAsia="宋体" w:hAnsi="宋体" w:cs="宋体" w:hint="eastAsia"/>
                      <w:kern w:val="0"/>
                      <w:sz w:val="18"/>
                      <w:szCs w:val="18"/>
                    </w:rPr>
                    <w:lastRenderedPageBreak/>
                    <w:t xml:space="preserve">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《沧浪诗话》讲读</w:t>
                  </w:r>
                  <w:r w:rsidRPr="00DF5947">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楚辞</w:t>
                  </w:r>
                  <w:r w:rsidRPr="00DF5947">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《说文解字》导读</w:t>
                  </w:r>
                  <w:r w:rsidRPr="00DF5947">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经部典籍导读</w:t>
                  </w:r>
                  <w:r w:rsidRPr="00DF5947">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中国古代语言学名著选读</w:t>
                  </w:r>
                  <w:r w:rsidRPr="00DF5947">
                    <w:rPr>
                      <w:rFonts w:ascii="宋体" w:eastAsia="宋体" w:hAnsi="宋体" w:cs="宋体" w:hint="eastAsia"/>
                      <w:kern w:val="0"/>
                      <w:sz w:val="18"/>
                      <w:szCs w:val="18"/>
                    </w:rPr>
                    <w:br/>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20世纪西方美学经典论著导读</w:t>
                  </w:r>
                  <w:r w:rsidRPr="00DF5947">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周易经典导读</w:t>
                  </w:r>
                  <w:r w:rsidRPr="00DF5947">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文化研究经典著作导读</w:t>
                  </w:r>
                  <w:r w:rsidRPr="00DF5947">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中国当代小说经典选读</w:t>
                  </w:r>
                  <w:r w:rsidRPr="00DF5947">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城市文学与文化经典研读</w:t>
                  </w:r>
                  <w:r w:rsidRPr="00DF5947">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《四库全书总目》研读</w:t>
                  </w:r>
                  <w:r w:rsidRPr="00DF5947">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诗经</w:t>
                  </w:r>
                  <w:r w:rsidRPr="00DF5947">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世说新语</w:t>
                  </w:r>
                  <w:r w:rsidRPr="00DF5947">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606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612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视觉文化研究</w:t>
                  </w:r>
                  <w:r w:rsidRPr="00DF5947">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中日语言文学关系</w:t>
                  </w:r>
                  <w:r w:rsidRPr="00DF5947">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文艺心理学</w:t>
                  </w:r>
                  <w:r w:rsidRPr="00DF5947">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认知语言学</w:t>
                  </w:r>
                  <w:r w:rsidRPr="00DF5947">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文化研究导论</w:t>
                  </w:r>
                  <w:r w:rsidRPr="00DF5947">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现代文学与文学汉语关系研究</w:t>
                  </w:r>
                  <w:r w:rsidRPr="00DF5947">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后现代理论文本导论（英文）</w:t>
                  </w:r>
                  <w:r w:rsidRPr="00DF5947">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地域文化与20世纪中国文学</w:t>
                  </w:r>
                  <w:r w:rsidRPr="00DF5947">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现代江南文学研究</w:t>
                  </w:r>
                  <w:r w:rsidRPr="00DF5947">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启蒙时期思想与文学</w:t>
                  </w:r>
                  <w:r w:rsidRPr="00DF5947">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特殊人群语言发展</w:t>
                  </w:r>
                  <w:r w:rsidRPr="00DF5947">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心理语言学</w:t>
                  </w:r>
                  <w:r w:rsidRPr="00DF5947">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文学社会学</w:t>
                  </w:r>
                  <w:r w:rsidRPr="00DF5947">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439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477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西方文论</w:t>
                  </w:r>
                  <w:r w:rsidRPr="00DF5947">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音韵学</w:t>
                  </w:r>
                  <w:r w:rsidRPr="00DF5947">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唐宋词研究</w:t>
                  </w:r>
                  <w:r w:rsidRPr="00DF5947">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近代诗文研究</w:t>
                  </w:r>
                  <w:r w:rsidRPr="00DF5947">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词论研究</w:t>
                  </w:r>
                  <w:r w:rsidRPr="00DF5947">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商周古文字学选读</w:t>
                  </w:r>
                  <w:r w:rsidRPr="00DF5947">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书法鉴赏与教育</w:t>
                  </w:r>
                  <w:r w:rsidRPr="00DF5947">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汉魏六朝文学研究</w:t>
                  </w:r>
                  <w:r w:rsidRPr="00DF5947">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唐诗研究</w:t>
                  </w:r>
                  <w:r w:rsidRPr="00DF5947">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古代汉语词汇专题研究</w:t>
                  </w:r>
                  <w:r w:rsidRPr="00DF5947">
                    <w:rPr>
                      <w:rFonts w:ascii="宋体" w:eastAsia="宋体" w:hAnsi="宋体" w:cs="宋体" w:hint="eastAsia"/>
                      <w:kern w:val="0"/>
                      <w:sz w:val="18"/>
                      <w:szCs w:val="18"/>
                    </w:rPr>
                    <w:br/>
                    <w:t xml:space="preserve">Studies on </w:t>
                  </w:r>
                  <w:r w:rsidRPr="00DF5947">
                    <w:rPr>
                      <w:rFonts w:ascii="宋体" w:eastAsia="宋体" w:hAnsi="宋体" w:cs="宋体" w:hint="eastAsia"/>
                      <w:kern w:val="0"/>
                      <w:sz w:val="18"/>
                      <w:szCs w:val="18"/>
                    </w:rPr>
                    <w:lastRenderedPageBreak/>
                    <w:t xml:space="preserve">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俄罗斯文学研究</w:t>
                  </w:r>
                  <w:r w:rsidRPr="00DF5947">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元明清戏曲研究</w:t>
                  </w:r>
                  <w:r w:rsidRPr="00DF5947">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唐宋散文研究</w:t>
                  </w:r>
                  <w:r w:rsidRPr="00DF5947">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语用学</w:t>
                  </w:r>
                  <w:r w:rsidRPr="00DF5947">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《西游记》研究</w:t>
                  </w:r>
                  <w:r w:rsidRPr="00DF5947">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汉语方言学</w:t>
                  </w:r>
                  <w:r w:rsidRPr="00DF5947">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汉字学概论</w:t>
                  </w:r>
                  <w:r w:rsidRPr="00DF5947">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普通文字学</w:t>
                  </w:r>
                  <w:r w:rsidRPr="00DF5947">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汉字与文化</w:t>
                  </w:r>
                  <w:r w:rsidRPr="00DF5947">
                    <w:rPr>
                      <w:rFonts w:ascii="宋体" w:eastAsia="宋体" w:hAnsi="宋体" w:cs="宋体" w:hint="eastAsia"/>
                      <w:kern w:val="0"/>
                      <w:sz w:val="18"/>
                      <w:szCs w:val="18"/>
                    </w:rPr>
                    <w:br/>
                    <w:t xml:space="preserve">Chinese </w:t>
                  </w:r>
                  <w:r w:rsidRPr="00DF5947">
                    <w:rPr>
                      <w:rFonts w:ascii="宋体" w:eastAsia="宋体" w:hAnsi="宋体" w:cs="宋体" w:hint="eastAsia"/>
                      <w:kern w:val="0"/>
                      <w:sz w:val="18"/>
                      <w:szCs w:val="18"/>
                    </w:rPr>
                    <w:lastRenderedPageBreak/>
                    <w:t xml:space="preserve">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训诂学</w:t>
                  </w:r>
                  <w:r w:rsidRPr="00DF5947">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西方“狼”文学研究</w:t>
                  </w:r>
                  <w:r w:rsidRPr="00DF5947">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中国古代小说研究</w:t>
                  </w:r>
                  <w:r w:rsidRPr="00DF5947">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比较文学原理</w:t>
                  </w:r>
                  <w:r w:rsidRPr="00DF5947">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圣经与文学</w:t>
                  </w:r>
                  <w:r w:rsidRPr="00DF5947">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杜诗证史</w:t>
                  </w:r>
                  <w:r w:rsidRPr="00DF5947">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《金瓶梅》研究</w:t>
                  </w:r>
                  <w:r w:rsidRPr="00DF5947">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西方马克思主义文艺思潮</w:t>
                  </w:r>
                  <w:r w:rsidRPr="00DF5947">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文学批评理论与实践</w:t>
                  </w:r>
                  <w:r w:rsidRPr="00DF5947">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莫言文学研究</w:t>
                  </w:r>
                  <w:r w:rsidRPr="00DF5947">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语音学导论</w:t>
                  </w:r>
                  <w:r w:rsidRPr="00DF5947">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宋代文学专题研究</w:t>
                  </w:r>
                  <w:r w:rsidRPr="00DF5947">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中国道教与文学</w:t>
                  </w:r>
                  <w:r w:rsidRPr="00DF5947">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港台文学与电影研究</w:t>
                  </w:r>
                  <w:r w:rsidRPr="00DF5947">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教师口语</w:t>
                  </w:r>
                  <w:r w:rsidRPr="00DF5947">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中国现当代文学批评专题</w:t>
                  </w:r>
                  <w:r w:rsidRPr="00DF5947">
                    <w:rPr>
                      <w:rFonts w:ascii="宋体" w:eastAsia="宋体" w:hAnsi="宋体" w:cs="宋体" w:hint="eastAsia"/>
                      <w:kern w:val="0"/>
                      <w:sz w:val="18"/>
                      <w:szCs w:val="18"/>
                    </w:rPr>
                    <w:br/>
                    <w:t xml:space="preserve">Literary Criticism of Modern and Contemporary </w:t>
                  </w:r>
                  <w:r w:rsidRPr="00DF5947">
                    <w:rPr>
                      <w:rFonts w:ascii="宋体" w:eastAsia="宋体" w:hAnsi="宋体" w:cs="宋体" w:hint="eastAsia"/>
                      <w:kern w:val="0"/>
                      <w:sz w:val="18"/>
                      <w:szCs w:val="18"/>
                    </w:rPr>
                    <w:lastRenderedPageBreak/>
                    <w:t xml:space="preserve">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叙事伦理学</w:t>
                  </w:r>
                  <w:r w:rsidRPr="00DF5947">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1280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1296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中文工具书</w:t>
                  </w:r>
                  <w:r w:rsidRPr="00DF5947">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中国古籍版本概况</w:t>
                  </w:r>
                  <w:r w:rsidRPr="00DF5947">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文本处理技术与汉语研究</w:t>
                  </w:r>
                  <w:r w:rsidRPr="00DF5947">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语言田野调查与实践</w:t>
                  </w:r>
                  <w:r w:rsidRPr="00DF5947">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中文研究的数据统计分析实务</w:t>
                  </w:r>
                  <w:r w:rsidRPr="00DF5947">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治学方法</w:t>
                  </w:r>
                  <w:r w:rsidRPr="00DF5947">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51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3393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34.46% </w:t>
                  </w:r>
                </w:p>
              </w:tc>
            </w:tr>
            <w:tr w:rsidR="00DF5947" w:rsidRPr="00DF594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人文经典导读1</w:t>
                  </w:r>
                  <w:r w:rsidRPr="00DF5947">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人文经典导读2</w:t>
                  </w:r>
                  <w:r w:rsidRPr="00DF5947">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人文经典导读3</w:t>
                  </w:r>
                  <w:r w:rsidRPr="00DF5947">
                    <w:rPr>
                      <w:rFonts w:ascii="宋体" w:eastAsia="宋体" w:hAnsi="宋体" w:cs="宋体" w:hint="eastAsia"/>
                      <w:kern w:val="0"/>
                      <w:sz w:val="18"/>
                      <w:szCs w:val="18"/>
                    </w:rPr>
                    <w:br/>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人文经典导读4</w:t>
                  </w:r>
                  <w:r w:rsidRPr="00DF5947">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学年论文</w:t>
                  </w:r>
                  <w:r w:rsidRPr="00DF5947">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毕业论文</w:t>
                  </w:r>
                  <w:r w:rsidRPr="00DF5947">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6.08% </w:t>
                  </w:r>
                </w:p>
              </w:tc>
            </w:tr>
            <w:tr w:rsidR="00DF5947" w:rsidRPr="00DF594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教师教育</w:t>
                  </w:r>
                  <w:r w:rsidRPr="00DF5947">
                    <w:rPr>
                      <w:rFonts w:ascii="宋体" w:eastAsia="宋体" w:hAnsi="宋体" w:cs="宋体" w:hint="eastAsia"/>
                      <w:kern w:val="0"/>
                      <w:sz w:val="18"/>
                      <w:szCs w:val="18"/>
                    </w:rPr>
                    <w:lastRenderedPageBreak/>
                    <w:t>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教育理论与拓展</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EDUC0031131000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教育学</w:t>
                  </w:r>
                  <w:r w:rsidRPr="00DF5947">
                    <w:rPr>
                      <w:rFonts w:ascii="宋体" w:eastAsia="宋体" w:hAnsi="宋体" w:cs="宋体" w:hint="eastAsia"/>
                      <w:kern w:val="0"/>
                      <w:sz w:val="18"/>
                      <w:szCs w:val="18"/>
                    </w:rPr>
                    <w:br/>
                    <w:t xml:space="preserve">Pedagogy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PSYC0031131040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心理学</w:t>
                  </w:r>
                  <w:r w:rsidRPr="00DF5947">
                    <w:rPr>
                      <w:rFonts w:ascii="宋体" w:eastAsia="宋体" w:hAnsi="宋体" w:cs="宋体" w:hint="eastAsia"/>
                      <w:kern w:val="0"/>
                      <w:sz w:val="18"/>
                      <w:szCs w:val="18"/>
                    </w:rPr>
                    <w:br/>
                    <w:t xml:space="preserve">Psychology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教育技能训练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CHIN0031141802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教学技能训练</w:t>
                  </w:r>
                  <w:r w:rsidRPr="00DF5947">
                    <w:rPr>
                      <w:rFonts w:ascii="宋体" w:eastAsia="宋体" w:hAnsi="宋体" w:cs="宋体" w:hint="eastAsia"/>
                      <w:kern w:val="0"/>
                      <w:sz w:val="18"/>
                      <w:szCs w:val="18"/>
                    </w:rPr>
                    <w:br/>
                    <w:t xml:space="preserve">Training of Educational Skills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CHIN0131141000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信息化教学设计与实践</w:t>
                  </w:r>
                  <w:r w:rsidRPr="00DF5947">
                    <w:rPr>
                      <w:rFonts w:ascii="宋体" w:eastAsia="宋体" w:hAnsi="宋体" w:cs="宋体" w:hint="eastAsia"/>
                      <w:kern w:val="0"/>
                      <w:sz w:val="18"/>
                      <w:szCs w:val="18"/>
                    </w:rPr>
                    <w:br/>
                    <w:t xml:space="preserve">Information Based Instructional Design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教育见习实习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CHIN0131141800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教育见习（一）</w:t>
                  </w:r>
                  <w:r w:rsidRPr="00DF5947">
                    <w:rPr>
                      <w:rFonts w:ascii="宋体" w:eastAsia="宋体" w:hAnsi="宋体" w:cs="宋体" w:hint="eastAsia"/>
                      <w:kern w:val="0"/>
                      <w:sz w:val="18"/>
                      <w:szCs w:val="18"/>
                    </w:rPr>
                    <w:br/>
                    <w:t xml:space="preserve">Internship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CHIN0131141801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教育见习（二）</w:t>
                  </w:r>
                  <w:r w:rsidRPr="00DF5947">
                    <w:rPr>
                      <w:rFonts w:ascii="宋体" w:eastAsia="宋体" w:hAnsi="宋体" w:cs="宋体" w:hint="eastAsia"/>
                      <w:kern w:val="0"/>
                      <w:sz w:val="18"/>
                      <w:szCs w:val="18"/>
                    </w:rPr>
                    <w:br/>
                    <w:t xml:space="preserve">Internship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CHIN0031141008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教育实习</w:t>
                  </w:r>
                  <w:r w:rsidRPr="00DF5947">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6</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288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288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学科教学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语文学科教育论</w:t>
                  </w:r>
                  <w:r w:rsidRPr="00DF5947">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必修</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语文教学设计</w:t>
                  </w:r>
                  <w:r w:rsidRPr="00DF5947">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必修</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古代汉语与语文教学</w:t>
                  </w:r>
                  <w:r w:rsidRPr="00DF5947">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语言学与语文教学</w:t>
                  </w:r>
                  <w:r w:rsidRPr="00DF5947">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古代诗词与语文教学</w:t>
                  </w:r>
                  <w:r w:rsidRPr="00DF5947">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古代小说戏曲与语文教学</w:t>
                  </w:r>
                  <w:r w:rsidRPr="00DF5947">
                    <w:rPr>
                      <w:rFonts w:ascii="宋体" w:eastAsia="宋体" w:hAnsi="宋体" w:cs="宋体" w:hint="eastAsia"/>
                      <w:kern w:val="0"/>
                      <w:sz w:val="18"/>
                      <w:szCs w:val="18"/>
                    </w:rPr>
                    <w:br/>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外国文学与语文教学</w:t>
                  </w:r>
                  <w:r w:rsidRPr="00DF5947">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现当代文学与语文教学</w:t>
                  </w:r>
                  <w:r w:rsidRPr="00DF5947">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文学理论与语文教学</w:t>
                  </w:r>
                  <w:r w:rsidRPr="00DF5947">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color w:val="1F3D83"/>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w:t>
                  </w:r>
                </w:p>
              </w:tc>
            </w:tr>
            <w:tr w:rsidR="00DF5947" w:rsidRPr="00DF594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 xml:space="preserve">630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xml:space="preserve">  16.22% </w:t>
                  </w:r>
                </w:p>
              </w:tc>
            </w:tr>
            <w:tr w:rsidR="00DF5947" w:rsidRPr="00DF5947">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lastRenderedPageBreak/>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148</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kern w:val="0"/>
                      <w:sz w:val="18"/>
                      <w:szCs w:val="18"/>
                    </w:rPr>
                  </w:pPr>
                  <w:r w:rsidRPr="00DF5947">
                    <w:rPr>
                      <w:rFonts w:ascii="宋体" w:eastAsia="宋体" w:hAnsi="宋体" w:cs="宋体" w:hint="eastAsia"/>
                      <w:kern w:val="0"/>
                      <w:sz w:val="18"/>
                      <w:szCs w:val="18"/>
                    </w:rPr>
                    <w:t>4600</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762</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18"/>
                      <w:szCs w:val="18"/>
                    </w:rPr>
                  </w:pPr>
                  <w:r w:rsidRPr="00DF5947">
                    <w:rPr>
                      <w:rFonts w:ascii="宋体" w:eastAsia="宋体" w:hAnsi="宋体" w:cs="宋体" w:hint="eastAsia"/>
                      <w:kern w:val="0"/>
                      <w:sz w:val="18"/>
                      <w:szCs w:val="18"/>
                    </w:rPr>
                    <w:t>5391</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r>
            <w:tr w:rsidR="00DF5947" w:rsidRPr="00DF5947">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center"/>
                    <w:rPr>
                      <w:rFonts w:ascii="宋体" w:eastAsia="宋体" w:hAnsi="宋体" w:cs="宋体" w:hint="eastAsia"/>
                      <w:kern w:val="0"/>
                      <w:sz w:val="18"/>
                      <w:szCs w:val="18"/>
                    </w:rPr>
                  </w:pPr>
                  <w:r w:rsidRPr="00DF5947">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r w:rsidRPr="00DF594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hint="eastAsia"/>
                      <w:kern w:val="0"/>
                      <w:sz w:val="18"/>
                      <w:szCs w:val="18"/>
                    </w:rPr>
                  </w:pPr>
                </w:p>
              </w:tc>
            </w:tr>
          </w:tbl>
          <w:p w:rsidR="00DF5947" w:rsidRPr="00DF5947" w:rsidRDefault="00DF5947" w:rsidP="00DF5947">
            <w:pPr>
              <w:widowControl/>
              <w:jc w:val="center"/>
              <w:rPr>
                <w:rFonts w:ascii="宋体" w:eastAsia="宋体" w:hAnsi="宋体" w:cs="宋体"/>
                <w:kern w:val="0"/>
                <w:sz w:val="24"/>
                <w:szCs w:val="24"/>
              </w:rPr>
            </w:pPr>
          </w:p>
        </w:tc>
      </w:tr>
    </w:tbl>
    <w:p w:rsidR="00DF5947" w:rsidRPr="00DF5947" w:rsidRDefault="00DF5947" w:rsidP="00DF5947">
      <w:pPr>
        <w:widowControl/>
        <w:jc w:val="left"/>
        <w:rPr>
          <w:rFonts w:ascii="宋体" w:eastAsia="宋体" w:hAnsi="宋体" w:cs="宋体"/>
          <w:kern w:val="0"/>
          <w:sz w:val="24"/>
          <w:szCs w:val="24"/>
        </w:rPr>
      </w:pPr>
    </w:p>
    <w:p w:rsidR="00DF5947" w:rsidRPr="00DF5947" w:rsidRDefault="00DF5947" w:rsidP="00DF5947">
      <w:pPr>
        <w:widowControl/>
        <w:jc w:val="left"/>
        <w:rPr>
          <w:rFonts w:ascii="黑体" w:eastAsia="黑体" w:hAnsi="黑体" w:cs="宋体"/>
          <w:b/>
          <w:bCs/>
          <w:color w:val="00108C"/>
          <w:kern w:val="0"/>
          <w:sz w:val="23"/>
          <w:szCs w:val="23"/>
        </w:rPr>
      </w:pPr>
      <w:r w:rsidRPr="00DF5947">
        <w:rPr>
          <w:rFonts w:ascii="黑体" w:eastAsia="黑体" w:hAnsi="黑体" w:cs="宋体" w:hint="eastAsia"/>
          <w:b/>
          <w:bCs/>
          <w:color w:val="00108C"/>
          <w:kern w:val="0"/>
          <w:sz w:val="23"/>
          <w:szCs w:val="23"/>
        </w:rPr>
        <w:t xml:space="preserve">八.养成教育方案 </w:t>
      </w:r>
    </w:p>
    <w:p w:rsidR="00DF5947" w:rsidRPr="00DF5947" w:rsidRDefault="00DF5947" w:rsidP="00DF5947">
      <w:pPr>
        <w:widowControl/>
        <w:spacing w:before="100" w:beforeAutospacing="1" w:after="100" w:afterAutospacing="1"/>
        <w:jc w:val="left"/>
        <w:rPr>
          <w:rFonts w:ascii="宋体" w:eastAsia="宋体" w:hAnsi="宋体" w:cs="宋体" w:hint="eastAsia"/>
          <w:kern w:val="0"/>
          <w:sz w:val="23"/>
          <w:szCs w:val="23"/>
        </w:rPr>
      </w:pPr>
      <w:r w:rsidRPr="00DF5947">
        <w:rPr>
          <w:rFonts w:ascii="宋体" w:eastAsia="宋体" w:hAnsi="宋体" w:cs="宋体" w:hint="eastAsia"/>
          <w:kern w:val="0"/>
          <w:sz w:val="23"/>
          <w:szCs w:val="23"/>
        </w:rPr>
        <w:t> </w:t>
      </w:r>
      <w:r w:rsidRPr="00DF5947">
        <w:rPr>
          <w:rFonts w:ascii="宋体" w:eastAsia="宋体" w:hAnsi="宋体" w:cs="宋体" w:hint="eastAsia"/>
          <w:kern w:val="0"/>
          <w:sz w:val="23"/>
          <w:szCs w:val="23"/>
        </w:rPr>
        <w:t> </w:t>
      </w:r>
    </w:p>
    <w:tbl>
      <w:tblPr>
        <w:tblW w:w="10348" w:type="dxa"/>
        <w:tblInd w:w="-15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400"/>
        <w:gridCol w:w="3987"/>
        <w:gridCol w:w="1276"/>
        <w:gridCol w:w="3685"/>
      </w:tblGrid>
      <w:tr w:rsidR="00DF5947" w:rsidRPr="00DF5947" w:rsidTr="00DF5947">
        <w:trPr>
          <w:trHeight w:val="822"/>
        </w:trPr>
        <w:tc>
          <w:tcPr>
            <w:tcW w:w="1400"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hint="eastAsia"/>
                <w:kern w:val="0"/>
                <w:sz w:val="24"/>
                <w:szCs w:val="24"/>
              </w:rPr>
            </w:pPr>
            <w:r w:rsidRPr="00DF5947">
              <w:rPr>
                <w:rFonts w:ascii="宋体" w:eastAsia="宋体" w:hAnsi="宋体" w:cs="宋体" w:hint="eastAsia"/>
                <w:b/>
                <w:bCs/>
                <w:kern w:val="0"/>
                <w:szCs w:val="21"/>
              </w:rPr>
              <w:t>活动模块</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活动系列</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参与要求</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达标要求</w:t>
            </w:r>
          </w:p>
        </w:tc>
      </w:tr>
      <w:tr w:rsidR="00DF5947" w:rsidRPr="00DF5947" w:rsidTr="00DF5947">
        <w:trPr>
          <w:trHeight w:val="46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思想素质</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新生入学教育</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新生需完整参与，辅导员定性审核</w:t>
            </w:r>
          </w:p>
        </w:tc>
      </w:tr>
      <w:tr w:rsidR="00DF5947" w:rsidRPr="00DF5947" w:rsidTr="00DF5947">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班团主题活动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在校期间至少参加20次</w:t>
            </w:r>
          </w:p>
        </w:tc>
      </w:tr>
      <w:tr w:rsidR="00DF5947" w:rsidRPr="00DF5947" w:rsidTr="00DF5947">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形势与政策课</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在校期间至少参加2次</w:t>
            </w:r>
          </w:p>
        </w:tc>
      </w:tr>
      <w:tr w:rsidR="00DF5947" w:rsidRPr="00DF5947" w:rsidTr="00DF5947">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“家国情怀”系列主题活动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在校期间至少参加6次</w:t>
            </w:r>
          </w:p>
        </w:tc>
      </w:tr>
      <w:tr w:rsidR="00DF5947" w:rsidRPr="00DF5947" w:rsidTr="00DF5947">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团校</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党校</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“思想引领”系列主题活动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“师德师风”系列主题活动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6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社会实践</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校院各类志愿服务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在校期间须至少累计达20小时</w:t>
            </w:r>
          </w:p>
        </w:tc>
      </w:tr>
      <w:tr w:rsidR="00DF5947" w:rsidRPr="00DF5947" w:rsidTr="00DF5947">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公益体验营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“寒暑假+常态化”社会实践项目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劳动教育和技能提升训练</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在校期间至少参加1次</w:t>
            </w:r>
          </w:p>
        </w:tc>
      </w:tr>
      <w:tr w:rsidR="00DF5947" w:rsidRPr="00DF5947" w:rsidTr="00DF5947">
        <w:trPr>
          <w:trHeight w:val="43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身心健康</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心理健康测试</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“心理健康月”系列主题活动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在校期间至少参加1次</w:t>
            </w:r>
          </w:p>
        </w:tc>
      </w:tr>
      <w:tr w:rsidR="00DF5947" w:rsidRPr="00DF5947" w:rsidTr="00DF5947">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阳光体验营等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学校各类体育赛事</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在校期间至少参加3次</w:t>
            </w:r>
          </w:p>
        </w:tc>
      </w:tr>
      <w:tr w:rsidR="00DF5947" w:rsidRPr="00DF5947" w:rsidTr="00DF5947">
        <w:trPr>
          <w:trHeight w:val="3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体育俱乐部社团活动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0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主题健康跑</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趣味运动会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“美育计划”系列活动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在校期间至少参加1次</w:t>
            </w:r>
          </w:p>
        </w:tc>
      </w:tr>
      <w:tr w:rsidR="00DF5947" w:rsidRPr="00DF5947" w:rsidTr="00DF5947">
        <w:trPr>
          <w:trHeight w:val="40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书院艺术团</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传统文化、民俗体验系列活动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 w:val="18"/>
                <w:szCs w:val="18"/>
              </w:rPr>
              <w:t>梦想show、十佳歌手及毕业晚会等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2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社团文化节</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社区文化节</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大师剧《孟宪承》排演等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4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全球胜任力</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学校各类全球胜任力活动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在校期间至少参加1次</w:t>
            </w:r>
          </w:p>
        </w:tc>
      </w:tr>
      <w:tr w:rsidR="00DF5947" w:rsidRPr="00DF5947" w:rsidTr="00DF5947">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“文化中国”体验学习项目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“城市文化发展”体验游学项目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390"/>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生涯发展</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未来教师职业能力大赛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在校期间至少参加3次</w:t>
            </w:r>
          </w:p>
        </w:tc>
      </w:tr>
      <w:tr w:rsidR="00DF5947" w:rsidRPr="00DF5947" w:rsidTr="00DF5947">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师生午餐会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未来教师养成提升计划</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毕业离校教育</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432"/>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人文素养</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文学经典阅读系列活动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“孟享悦读”系列读书活动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在校期间至少参加3次</w:t>
            </w:r>
          </w:p>
        </w:tc>
      </w:tr>
      <w:tr w:rsidR="00DF5947" w:rsidRPr="00DF5947" w:rsidTr="00DF5947">
        <w:trPr>
          <w:trHeight w:val="49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媒介素养提升计划</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樱桃雅集传统文化系列活动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5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创新创业</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中融华语原创文学大赛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在校期间至少参加8次</w:t>
            </w:r>
          </w:p>
        </w:tc>
      </w:tr>
      <w:tr w:rsidR="00DF5947" w:rsidRPr="00DF5947" w:rsidTr="00DF5947">
        <w:trPr>
          <w:trHeight w:val="58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人生导师系列活动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必选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孟院讲堂</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科创研修班</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1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国创大夏杯等双创赛事</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中文系本科生科研助手岗位</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 xml:space="preserve">在校期间至少参加1次 </w:t>
            </w:r>
          </w:p>
        </w:tc>
      </w:tr>
      <w:tr w:rsidR="00DF5947" w:rsidRPr="00DF5947" w:rsidTr="00DF5947">
        <w:trPr>
          <w:trHeight w:val="55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中文系“大夏·文心”本科生学术论坛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中文系系级科研实训项目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r w:rsidR="00DF5947" w:rsidRPr="00DF5947" w:rsidTr="00DF5947">
        <w:trPr>
          <w:trHeight w:val="43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师范实训</w:t>
            </w: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“陶熔”语文教育教学工作坊</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在校期间至少参加2次</w:t>
            </w:r>
          </w:p>
        </w:tc>
      </w:tr>
      <w:tr w:rsidR="00DF5947" w:rsidRPr="00DF5947" w:rsidTr="00DF5947">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“书院杯”教师技能大赛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班主任管理能力相关活动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b/>
                <w:bCs/>
                <w:kern w:val="0"/>
                <w:szCs w:val="21"/>
              </w:rPr>
              <w:t>在校期间至少参加1次</w:t>
            </w:r>
          </w:p>
        </w:tc>
      </w:tr>
      <w:tr w:rsidR="00DF5947" w:rsidRPr="00DF5947" w:rsidTr="00DF5947">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“三笔一话”训练营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left"/>
              <w:rPr>
                <w:rFonts w:ascii="宋体" w:eastAsia="宋体" w:hAnsi="宋体" w:cs="宋体"/>
                <w:kern w:val="0"/>
                <w:sz w:val="24"/>
                <w:szCs w:val="24"/>
              </w:rPr>
            </w:pPr>
            <w:r w:rsidRPr="00DF5947">
              <w:rPr>
                <w:rFonts w:ascii="宋体" w:eastAsia="宋体" w:hAnsi="宋体" w:cs="宋体" w:hint="eastAsia"/>
                <w:kern w:val="0"/>
                <w:szCs w:val="21"/>
              </w:rPr>
              <w:t>在校期间至少参加1次</w:t>
            </w:r>
          </w:p>
        </w:tc>
      </w:tr>
      <w:tr w:rsidR="00DF5947" w:rsidRPr="00DF5947" w:rsidTr="00DF5947">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未来教师暴走活动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spacing w:before="100" w:beforeAutospacing="1" w:after="100" w:afterAutospacing="1"/>
              <w:jc w:val="center"/>
              <w:rPr>
                <w:rFonts w:ascii="宋体" w:eastAsia="宋体" w:hAnsi="宋体" w:cs="宋体"/>
                <w:kern w:val="0"/>
                <w:sz w:val="24"/>
                <w:szCs w:val="24"/>
              </w:rPr>
            </w:pPr>
            <w:r w:rsidRPr="00DF5947">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F5947" w:rsidRPr="00DF5947" w:rsidRDefault="00DF5947" w:rsidP="00DF5947">
            <w:pPr>
              <w:widowControl/>
              <w:jc w:val="left"/>
              <w:rPr>
                <w:rFonts w:ascii="宋体" w:eastAsia="宋体" w:hAnsi="宋体" w:cs="宋体"/>
                <w:kern w:val="0"/>
                <w:sz w:val="24"/>
                <w:szCs w:val="24"/>
              </w:rPr>
            </w:pPr>
          </w:p>
        </w:tc>
      </w:tr>
    </w:tbl>
    <w:p w:rsidR="00DF5947" w:rsidRDefault="00DF5947">
      <w:bookmarkStart w:id="0" w:name="_GoBack"/>
      <w:bookmarkEnd w:id="0"/>
    </w:p>
    <w:sectPr w:rsidR="00DF59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947"/>
    <w:rsid w:val="00DF5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72CD6-5985-4F59-BE40-1D1877B5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F5947"/>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DF594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F59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861204">
      <w:bodyDiv w:val="1"/>
      <w:marLeft w:val="0"/>
      <w:marRight w:val="0"/>
      <w:marTop w:val="0"/>
      <w:marBottom w:val="0"/>
      <w:divBdr>
        <w:top w:val="none" w:sz="0" w:space="0" w:color="auto"/>
        <w:left w:val="none" w:sz="0" w:space="0" w:color="auto"/>
        <w:bottom w:val="none" w:sz="0" w:space="0" w:color="auto"/>
        <w:right w:val="none" w:sz="0" w:space="0" w:color="auto"/>
      </w:divBdr>
      <w:divsChild>
        <w:div w:id="934942209">
          <w:marLeft w:val="0"/>
          <w:marRight w:val="0"/>
          <w:marTop w:val="0"/>
          <w:marBottom w:val="0"/>
          <w:divBdr>
            <w:top w:val="none" w:sz="0" w:space="0" w:color="auto"/>
            <w:left w:val="none" w:sz="0" w:space="0" w:color="auto"/>
            <w:bottom w:val="none" w:sz="0" w:space="0" w:color="auto"/>
            <w:right w:val="none" w:sz="0" w:space="0" w:color="auto"/>
          </w:divBdr>
          <w:divsChild>
            <w:div w:id="6458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2993</Words>
  <Characters>17066</Characters>
  <Application>Microsoft Office Word</Application>
  <DocSecurity>0</DocSecurity>
  <Lines>142</Lines>
  <Paragraphs>40</Paragraphs>
  <ScaleCrop>false</ScaleCrop>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2021-08-31T09:31:00Z</dcterms:created>
  <dcterms:modified xsi:type="dcterms:W3CDTF">2021-08-31T09:32:00Z</dcterms:modified>
</cp:coreProperties>
</file>