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3DAA" w:rsidRPr="00AE3DAA" w:rsidRDefault="00AE3DAA" w:rsidP="00AE3DAA">
      <w:pPr>
        <w:widowControl/>
        <w:ind w:left="75" w:right="75"/>
        <w:jc w:val="left"/>
        <w:rPr>
          <w:rFonts w:ascii="宋体" w:eastAsia="宋体" w:hAnsi="宋体" w:cs="宋体"/>
          <w:b/>
          <w:bCs/>
          <w:color w:val="00108C"/>
          <w:kern w:val="0"/>
          <w:sz w:val="26"/>
          <w:szCs w:val="26"/>
        </w:rPr>
      </w:pPr>
      <w:r w:rsidRPr="00AE3DAA">
        <w:rPr>
          <w:rFonts w:ascii="宋体" w:eastAsia="宋体" w:hAnsi="宋体" w:cs="宋体"/>
          <w:b/>
          <w:bCs/>
          <w:color w:val="00108C"/>
          <w:kern w:val="0"/>
          <w:sz w:val="26"/>
          <w:szCs w:val="26"/>
        </w:rPr>
        <w:t>中国语言文学系(人文社会科学学院) 汉语言文学专业</w:t>
      </w:r>
    </w:p>
    <w:p w:rsidR="00AE3DAA" w:rsidRPr="00AE3DAA" w:rsidRDefault="00AE3DAA" w:rsidP="00AE3DAA">
      <w:pPr>
        <w:widowControl/>
        <w:ind w:left="75" w:right="75"/>
        <w:jc w:val="left"/>
        <w:rPr>
          <w:rFonts w:ascii="宋体" w:eastAsia="宋体" w:hAnsi="宋体" w:cs="宋体"/>
          <w:b/>
          <w:bCs/>
          <w:color w:val="00108C"/>
          <w:kern w:val="0"/>
          <w:sz w:val="26"/>
          <w:szCs w:val="26"/>
        </w:rPr>
      </w:pPr>
      <w:r w:rsidRPr="00AE3DAA">
        <w:rPr>
          <w:rFonts w:ascii="宋体" w:eastAsia="宋体" w:hAnsi="宋体" w:cs="宋体"/>
          <w:b/>
          <w:bCs/>
          <w:color w:val="00108C"/>
          <w:kern w:val="0"/>
          <w:sz w:val="26"/>
          <w:szCs w:val="26"/>
        </w:rPr>
        <w:t>(强基)   本科 培养方案 (2021)</w:t>
      </w:r>
    </w:p>
    <w:p w:rsidR="00AE3DAA" w:rsidRPr="00AE3DAA" w:rsidRDefault="00AE3DAA" w:rsidP="00AE3DAA">
      <w:pPr>
        <w:widowControl/>
        <w:jc w:val="left"/>
        <w:rPr>
          <w:rFonts w:ascii="黑体" w:eastAsia="黑体" w:hAnsi="黑体" w:cs="宋体"/>
          <w:b/>
          <w:bCs/>
          <w:color w:val="00108C"/>
          <w:kern w:val="0"/>
          <w:sz w:val="23"/>
          <w:szCs w:val="23"/>
        </w:rPr>
      </w:pPr>
      <w:r w:rsidRPr="00AE3DAA">
        <w:rPr>
          <w:rFonts w:ascii="黑体" w:eastAsia="黑体" w:hAnsi="黑体" w:cs="宋体" w:hint="eastAsia"/>
          <w:b/>
          <w:bCs/>
          <w:color w:val="00108C"/>
          <w:kern w:val="0"/>
          <w:sz w:val="23"/>
          <w:szCs w:val="23"/>
        </w:rPr>
        <w:t xml:space="preserve">一.指导思想 </w:t>
      </w:r>
    </w:p>
    <w:p w:rsidR="00AE3DAA" w:rsidRPr="00AE3DAA" w:rsidRDefault="00AE3DAA" w:rsidP="00AE3DAA">
      <w:pPr>
        <w:widowControl/>
        <w:spacing w:before="100" w:beforeAutospacing="1" w:after="100" w:afterAutospacing="1"/>
        <w:jc w:val="left"/>
        <w:rPr>
          <w:rFonts w:ascii="宋体" w:eastAsia="宋体" w:hAnsi="宋体" w:cs="宋体" w:hint="eastAsia"/>
          <w:kern w:val="0"/>
          <w:sz w:val="23"/>
          <w:szCs w:val="23"/>
        </w:rPr>
      </w:pP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为贯彻落实习近平新时代中国特色社会主义思想和党的十九大精神，贯彻落实全国教育大会、新时代全国高等学校本科教育工作会议精神，贯彻落实《教育部关于在部分高校开展基础学科招生改革试点工作的意见》中所提出的“服务国家战略，招收一批有志向、有兴趣、有天赋的青年学生进行专门培养，为国家重大战略领域输送后备人才”的指导意见，健全立德树人落实机制，探索多维度考核评价模式，着力实现学生成长、国家选才、社会公平的有机统一，培养“厚基础、宽口径”的古文字学优秀后备人才，华东师范大学以古文字学专业为依托，启动汉语言文学（古文字学方向）强基计划。该计划将坚持育人为本，着力培养理想远大、基础扎实、能力突出的未来古文字研究人才；该计划将加强统筹协调，与加快“双一流”建设、基础学科拔尖学生培养、加强科技创新等改革相衔接，形成改革合力；该计划将着力完善制度规则，切实保障选拔机会公平、程序公开、结果公正。</w:t>
      </w:r>
    </w:p>
    <w:p w:rsidR="00AE3DAA" w:rsidRPr="00AE3DAA" w:rsidRDefault="00AE3DAA" w:rsidP="00AE3DAA">
      <w:pPr>
        <w:widowControl/>
        <w:jc w:val="left"/>
        <w:rPr>
          <w:rFonts w:ascii="宋体" w:eastAsia="宋体" w:hAnsi="宋体" w:cs="宋体" w:hint="eastAsia"/>
          <w:kern w:val="0"/>
          <w:sz w:val="23"/>
          <w:szCs w:val="23"/>
        </w:rPr>
      </w:pPr>
    </w:p>
    <w:p w:rsidR="00AE3DAA" w:rsidRPr="00AE3DAA" w:rsidRDefault="00AE3DAA" w:rsidP="00AE3DAA">
      <w:pPr>
        <w:widowControl/>
        <w:jc w:val="left"/>
        <w:rPr>
          <w:rFonts w:ascii="黑体" w:eastAsia="黑体" w:hAnsi="黑体" w:cs="宋体" w:hint="eastAsia"/>
          <w:b/>
          <w:bCs/>
          <w:color w:val="00108C"/>
          <w:kern w:val="0"/>
          <w:sz w:val="23"/>
          <w:szCs w:val="23"/>
        </w:rPr>
      </w:pPr>
      <w:r w:rsidRPr="00AE3DAA">
        <w:rPr>
          <w:rFonts w:ascii="黑体" w:eastAsia="黑体" w:hAnsi="黑体" w:cs="宋体" w:hint="eastAsia"/>
          <w:b/>
          <w:bCs/>
          <w:color w:val="00108C"/>
          <w:kern w:val="0"/>
          <w:sz w:val="23"/>
          <w:szCs w:val="23"/>
        </w:rPr>
        <w:t xml:space="preserve">二.培养目标 </w:t>
      </w:r>
    </w:p>
    <w:p w:rsidR="00AE3DAA" w:rsidRPr="00AE3DAA" w:rsidRDefault="00AE3DAA" w:rsidP="00AE3DAA">
      <w:pPr>
        <w:widowControl/>
        <w:spacing w:before="100" w:beforeAutospacing="1" w:after="100" w:afterAutospacing="1"/>
        <w:jc w:val="left"/>
        <w:rPr>
          <w:rFonts w:ascii="宋体" w:eastAsia="宋体" w:hAnsi="宋体" w:cs="宋体" w:hint="eastAsia"/>
          <w:kern w:val="0"/>
          <w:sz w:val="23"/>
          <w:szCs w:val="23"/>
        </w:rPr>
      </w:pP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本计划依托华东师范大学中国语言文学学科和古文字研究位居国内一流的优势，培养具有深厚的家国情怀、强烈的文化自信和崇高的学术理想，具备扎实的古文字学、语言文字学、考古学、古文献学和历史学学科知识，掌握从事古文字学研究所需理论方法与现代技术手段并具有跨学科研究的能力，具备将古文字学研究与中国实践、中国文化相结合的自觉意识并具有突出的反思和创新精神，具备较强的经典阅读能力与写作能力，具备较高的外语水平、较强的沟通能力并具有宽广的国际视野，有望在毕业数年内成长为优秀的古文字研究学术人才。</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该培养目标具体包括：</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1.在道德情操方面，以习近平新时代中国特色社会主义思想为指导，具有坚定的政治立场和强烈的家国情怀，具有献身学术、担当国运的使命意识，具有科学严谨、坚持真理、勇于创新的优良学风，具有参与构建人文领域“中国学派”、服务于人类命运共同体的理想信念；</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2.在专业知识方面，扎实、全面地掌握古文字学、语言文字学、考古学、古文献学和历史学等专业基础知识并具有很强的知识整合能力，具备深厚的中国传统语言文化素养、现代人文社会科学素养和一定的自然科学素养；</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3.在研究能力方面，受到严格的古文字学学术训练，能够综合运用各类知识、理论与方法研究古文字材料，具有运用现代数字化技术手段进行研究的能力，具有跨学科研究的自觉意识和实践能力，具有以古文字学研究参与和推动世界文明对话的能力；</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4.在基本素质方面，具有强烈的反思与创新意识，具有宽广的国际视野和良好的外语沟通能力，具备终身学习、持续发展的明确意愿与自觉行动，善于沟通与交流，具有出色的组织和领导能力，身心健康，德智体美劳全面发展；</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5.在发展预期方面，本科毕业后，学生能够进入一流高校攻读古文字学等专业的硕士研究生，研究生毕业后，学生能够继续进入一流高校攻读古文字学等专业的博</w:t>
      </w:r>
      <w:r w:rsidRPr="00AE3DAA">
        <w:rPr>
          <w:rFonts w:ascii="宋体" w:eastAsia="宋体" w:hAnsi="宋体" w:cs="宋体" w:hint="eastAsia"/>
          <w:kern w:val="0"/>
          <w:sz w:val="23"/>
          <w:szCs w:val="23"/>
        </w:rPr>
        <w:lastRenderedPageBreak/>
        <w:t>士研究生，毕业十年内，有望成长为博而能专、训练有素、思想敏锐、志趣高远的青年学术人才。</w:t>
      </w:r>
    </w:p>
    <w:p w:rsidR="00AE3DAA" w:rsidRPr="00AE3DAA" w:rsidRDefault="00AE3DAA" w:rsidP="00AE3DAA">
      <w:pPr>
        <w:widowControl/>
        <w:jc w:val="left"/>
        <w:rPr>
          <w:rFonts w:ascii="宋体" w:eastAsia="宋体" w:hAnsi="宋体" w:cs="宋体" w:hint="eastAsia"/>
          <w:kern w:val="0"/>
          <w:sz w:val="23"/>
          <w:szCs w:val="23"/>
        </w:rPr>
      </w:pPr>
    </w:p>
    <w:p w:rsidR="00AE3DAA" w:rsidRPr="00AE3DAA" w:rsidRDefault="00AE3DAA" w:rsidP="00AE3DAA">
      <w:pPr>
        <w:widowControl/>
        <w:spacing w:before="100" w:beforeAutospacing="1" w:after="100" w:afterAutospacing="1"/>
        <w:jc w:val="left"/>
        <w:rPr>
          <w:rFonts w:ascii="黑体" w:eastAsia="黑体" w:hAnsi="黑体" w:cs="宋体" w:hint="eastAsia"/>
          <w:b/>
          <w:bCs/>
          <w:color w:val="00108C"/>
          <w:kern w:val="0"/>
          <w:sz w:val="23"/>
          <w:szCs w:val="23"/>
        </w:rPr>
      </w:pPr>
      <w:r w:rsidRPr="00AE3DAA">
        <w:rPr>
          <w:rFonts w:ascii="黑体" w:eastAsia="黑体" w:hAnsi="黑体" w:cs="宋体" w:hint="eastAsia"/>
          <w:b/>
          <w:bCs/>
          <w:color w:val="00108C"/>
          <w:kern w:val="0"/>
          <w:sz w:val="23"/>
          <w:szCs w:val="23"/>
        </w:rPr>
        <w:t xml:space="preserve">三.毕业要求 </w:t>
      </w:r>
    </w:p>
    <w:p w:rsidR="00AE3DAA" w:rsidRPr="00AE3DAA" w:rsidRDefault="00AE3DAA" w:rsidP="00AE3DAA">
      <w:pPr>
        <w:widowControl/>
        <w:spacing w:line="312" w:lineRule="auto"/>
        <w:jc w:val="left"/>
        <w:rPr>
          <w:rFonts w:ascii="宋体" w:eastAsia="宋体" w:hAnsi="宋体" w:cs="宋体" w:hint="eastAsia"/>
          <w:kern w:val="0"/>
          <w:sz w:val="23"/>
          <w:szCs w:val="23"/>
        </w:rPr>
      </w:pP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p>
    <w:p w:rsidR="00AE3DAA" w:rsidRPr="00AE3DAA" w:rsidRDefault="00AE3DAA" w:rsidP="00AE3DAA">
      <w:pPr>
        <w:widowControl/>
        <w:spacing w:before="100" w:beforeAutospacing="1" w:after="100" w:afterAutospacing="1" w:line="312" w:lineRule="auto"/>
        <w:rPr>
          <w:rFonts w:ascii="宋体" w:eastAsia="宋体" w:hAnsi="宋体" w:cs="宋体" w:hint="eastAsia"/>
          <w:kern w:val="0"/>
          <w:sz w:val="23"/>
          <w:szCs w:val="23"/>
        </w:rPr>
      </w:pPr>
      <w:r w:rsidRPr="00AE3DAA">
        <w:rPr>
          <w:rFonts w:ascii="宋体" w:eastAsia="宋体" w:hAnsi="宋体" w:cs="宋体" w:hint="eastAsia"/>
          <w:kern w:val="0"/>
          <w:szCs w:val="21"/>
        </w:rPr>
        <w:t>结合古文字学优秀后备人才培养目标，制定本专业强基班学生所应达到的毕业要求如下：</w:t>
      </w:r>
    </w:p>
    <w:tbl>
      <w:tblPr>
        <w:tblW w:w="10773"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750"/>
        <w:gridCol w:w="9023"/>
      </w:tblGrid>
      <w:tr w:rsidR="00AE3DAA" w:rsidRPr="00AE3DAA" w:rsidTr="00AE3DAA">
        <w:tc>
          <w:tcPr>
            <w:tcW w:w="1384"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hint="eastAsia"/>
                <w:kern w:val="0"/>
                <w:sz w:val="24"/>
                <w:szCs w:val="24"/>
              </w:rPr>
            </w:pPr>
            <w:r w:rsidRPr="00AE3DAA">
              <w:rPr>
                <w:rFonts w:ascii="宋体" w:eastAsia="宋体" w:hAnsi="宋体" w:cs="宋体" w:hint="eastAsia"/>
                <w:kern w:val="0"/>
                <w:szCs w:val="21"/>
              </w:rPr>
              <w:t>毕业要求</w:t>
            </w:r>
          </w:p>
        </w:tc>
        <w:tc>
          <w:tcPr>
            <w:tcW w:w="7138"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指标点</w:t>
            </w:r>
          </w:p>
        </w:tc>
      </w:tr>
      <w:tr w:rsidR="00AE3DAA" w:rsidRPr="00AE3DAA" w:rsidTr="00AE3DAA">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1.明德乐群</w:t>
            </w: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1.1具有正确的政治方向与坚定的思想信念，践行社会主义核心价值观，牢固树立责任意识和使命意识，自觉将古文字学专业的学习与国家发展需求相结合；</w:t>
            </w:r>
          </w:p>
        </w:tc>
      </w:tr>
      <w:tr w:rsidR="00AE3DAA" w:rsidRPr="00AE3DAA" w:rsidTr="00AE3DAA">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1.2保持崇高的文化理想和学术追求，恪守学术伦理和学术规范，抵制学术诚信方面的不良风气；</w:t>
            </w:r>
          </w:p>
        </w:tc>
      </w:tr>
      <w:tr w:rsidR="00AE3DAA" w:rsidRPr="00AE3DAA" w:rsidTr="00AE3DAA">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1.3待人以诚，勇于担当，善于沟通和交流，富有团队精神。</w:t>
            </w:r>
          </w:p>
        </w:tc>
      </w:tr>
      <w:tr w:rsidR="00AE3DAA" w:rsidRPr="00AE3DAA" w:rsidTr="00AE3DAA">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2.基础扎实</w:t>
            </w: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2.1具备从事古文字学研究所需要的扎实的专业基础；</w:t>
            </w:r>
          </w:p>
        </w:tc>
      </w:tr>
      <w:tr w:rsidR="00AE3DAA" w:rsidRPr="00AE3DAA" w:rsidTr="00AE3DAA">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2.2能够理解古文字学核心素养的内涵，能很好地整合古文字学与古代史、古典文献学科知识，处理好专与博的关系，形成系统、完整的知识结构与宽阔的思想视野；</w:t>
            </w:r>
          </w:p>
        </w:tc>
      </w:tr>
      <w:tr w:rsidR="00AE3DAA" w:rsidRPr="00AE3DAA" w:rsidTr="00AE3DAA">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2.3了解古文字学研究前沿，能与历史、哲学等人文社会科学以及信息技术科学进行专业知识与学术思想上的融渗，形成跨学科的综合素养。</w:t>
            </w:r>
          </w:p>
        </w:tc>
      </w:tr>
      <w:tr w:rsidR="00AE3DAA" w:rsidRPr="00AE3DAA" w:rsidTr="00AE3DAA">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3.反思探究</w:t>
            </w: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3.1具备较强的原典阅读能力与学术思维能力，能积极阅读富于学术难度与挑战性的著作，能在读书中敏锐地发现与分析问题，并寻找合理的途径来解决问题，能自主进行阅读评价；</w:t>
            </w:r>
          </w:p>
        </w:tc>
      </w:tr>
      <w:tr w:rsidR="00AE3DAA" w:rsidRPr="00AE3DAA" w:rsidTr="00AE3DAA">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3.2具备较强的反思研究意识与能力，能以古文字学的研究性素质，在学术研究与非学术工作中自觉地运用批判性思维反思与分析问题，具备较强的创新意识。</w:t>
            </w:r>
          </w:p>
        </w:tc>
      </w:tr>
      <w:tr w:rsidR="00AE3DAA" w:rsidRPr="00AE3DAA" w:rsidTr="00AE3DAA">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4.能力出色</w:t>
            </w: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4.1能独立承担与完成一定的科研课题；</w:t>
            </w:r>
          </w:p>
        </w:tc>
      </w:tr>
      <w:tr w:rsidR="00AE3DAA" w:rsidRPr="00AE3DAA" w:rsidTr="00AE3DAA">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4.2具备较强的文字功底与学术、非学术写作能力，能以较高水平独立完成学术写作成果，并有一定的文字发表经历，能自主进行写作评价；</w:t>
            </w:r>
          </w:p>
        </w:tc>
      </w:tr>
      <w:tr w:rsidR="00AE3DAA" w:rsidRPr="00AE3DAA" w:rsidTr="00AE3DAA">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4.3能熟练使用各类数据库，能够以应用信息技术优化古文字学学习的方法与技能，能积极借助各种现代信息传媒手段提升专业能力。</w:t>
            </w:r>
          </w:p>
        </w:tc>
      </w:tr>
      <w:tr w:rsidR="00AE3DAA" w:rsidRPr="00AE3DAA" w:rsidTr="00AE3DAA">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5.身心健康</w:t>
            </w: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5.1能够从各门课程的学习中获得品性的陶熔，养成进取的态度、宽阔的胸襟和乐观的精神；</w:t>
            </w:r>
          </w:p>
        </w:tc>
      </w:tr>
      <w:tr w:rsidR="00AE3DAA" w:rsidRPr="00AE3DAA" w:rsidTr="00AE3DAA">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5.2具备正确的得失观，能够很好地应对压力，正确认识和处理挫折；</w:t>
            </w:r>
          </w:p>
        </w:tc>
      </w:tr>
      <w:tr w:rsidR="00AE3DAA" w:rsidRPr="00AE3DAA" w:rsidTr="00AE3DAA">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5.3能够实现专业学习与兴趣爱好的平衡发展，具备健康的文化品味和一定的艺术修养，具备体育锻炼的自觉意识和良好习惯。</w:t>
            </w:r>
          </w:p>
        </w:tc>
      </w:tr>
      <w:tr w:rsidR="00AE3DAA" w:rsidRPr="00AE3DAA" w:rsidTr="00AE3DAA">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6.持续发展</w:t>
            </w: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6.1具有主动学习的习惯，善于根据个人学业情况进行有针对性的学习；</w:t>
            </w:r>
          </w:p>
        </w:tc>
      </w:tr>
      <w:tr w:rsidR="00AE3DAA" w:rsidRPr="00AE3DAA" w:rsidTr="00AE3DAA">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6.2具有在实践中学习的意识，善于根据研究与实践的需要进行知识补充和能力提升；</w:t>
            </w:r>
          </w:p>
        </w:tc>
      </w:tr>
      <w:tr w:rsidR="00AE3DAA" w:rsidRPr="00AE3DAA" w:rsidTr="00AE3DAA">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6.3具有远大的学术志趣，具有专业自主发展的意识与内在动力，能自觉制定个人学术发展上的长远规划。</w:t>
            </w:r>
          </w:p>
        </w:tc>
      </w:tr>
      <w:tr w:rsidR="00AE3DAA" w:rsidRPr="00AE3DAA" w:rsidTr="00AE3DAA">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7.国际视野</w:t>
            </w: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7.1熟练掌握一门外语；</w:t>
            </w:r>
          </w:p>
        </w:tc>
      </w:tr>
      <w:tr w:rsidR="00AE3DAA" w:rsidRPr="00AE3DAA" w:rsidTr="00AE3DAA">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7.2充分了解古文字学国际研究状况，能够充分吸收和运用国际学术研究成果；</w:t>
            </w:r>
          </w:p>
        </w:tc>
      </w:tr>
      <w:tr w:rsidR="00AE3DAA" w:rsidRPr="00AE3DAA" w:rsidTr="00AE3DAA">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rPr>
                <w:rFonts w:ascii="宋体" w:eastAsia="宋体" w:hAnsi="宋体" w:cs="宋体"/>
                <w:kern w:val="0"/>
                <w:sz w:val="24"/>
                <w:szCs w:val="24"/>
              </w:rPr>
            </w:pPr>
            <w:r w:rsidRPr="00AE3DAA">
              <w:rPr>
                <w:rFonts w:ascii="宋体" w:eastAsia="宋体" w:hAnsi="宋体" w:cs="宋体" w:hint="eastAsia"/>
                <w:kern w:val="0"/>
                <w:szCs w:val="21"/>
              </w:rPr>
              <w:t>7.3能够很好地参与国际交流，在交流中介绍中国文字，传播中华优秀传统文化，传承和发扬中国智慧。</w:t>
            </w:r>
          </w:p>
        </w:tc>
      </w:tr>
    </w:tbl>
    <w:p w:rsidR="00AE3DAA" w:rsidRPr="00AE3DAA" w:rsidRDefault="00AE3DAA" w:rsidP="00AE3DAA">
      <w:pPr>
        <w:widowControl/>
        <w:spacing w:after="240" w:line="312" w:lineRule="auto"/>
        <w:jc w:val="left"/>
        <w:rPr>
          <w:rFonts w:ascii="宋体" w:eastAsia="宋体" w:hAnsi="宋体" w:cs="宋体"/>
          <w:kern w:val="0"/>
          <w:sz w:val="23"/>
          <w:szCs w:val="23"/>
        </w:rPr>
      </w:pPr>
    </w:p>
    <w:p w:rsidR="00AE3DAA" w:rsidRPr="00AE3DAA" w:rsidRDefault="00AE3DAA" w:rsidP="00AE3DAA">
      <w:pPr>
        <w:widowControl/>
        <w:spacing w:after="240"/>
        <w:jc w:val="left"/>
        <w:rPr>
          <w:rFonts w:ascii="宋体" w:eastAsia="宋体" w:hAnsi="宋体" w:cs="宋体" w:hint="eastAsia"/>
          <w:kern w:val="0"/>
          <w:sz w:val="24"/>
          <w:szCs w:val="24"/>
        </w:rPr>
      </w:pPr>
    </w:p>
    <w:p w:rsidR="00AE3DAA" w:rsidRPr="00AE3DAA" w:rsidRDefault="00AE3DAA" w:rsidP="00AE3DAA">
      <w:pPr>
        <w:widowControl/>
        <w:jc w:val="left"/>
        <w:rPr>
          <w:rFonts w:ascii="黑体" w:eastAsia="黑体" w:hAnsi="黑体" w:cs="宋体"/>
          <w:b/>
          <w:bCs/>
          <w:color w:val="00108C"/>
          <w:kern w:val="0"/>
          <w:sz w:val="23"/>
          <w:szCs w:val="23"/>
        </w:rPr>
      </w:pPr>
      <w:r w:rsidRPr="00AE3DAA">
        <w:rPr>
          <w:rFonts w:ascii="黑体" w:eastAsia="黑体" w:hAnsi="黑体" w:cs="宋体" w:hint="eastAsia"/>
          <w:b/>
          <w:bCs/>
          <w:color w:val="00108C"/>
          <w:kern w:val="0"/>
          <w:sz w:val="23"/>
          <w:szCs w:val="23"/>
        </w:rPr>
        <w:t xml:space="preserve">四.毕业要求与培养目标关系矩阵 </w:t>
      </w:r>
    </w:p>
    <w:p w:rsidR="00AE3DAA" w:rsidRPr="00AE3DAA" w:rsidRDefault="00AE3DAA" w:rsidP="00AE3DAA">
      <w:pPr>
        <w:widowControl/>
        <w:spacing w:before="100" w:beforeAutospacing="1" w:after="100" w:afterAutospacing="1"/>
        <w:jc w:val="left"/>
        <w:rPr>
          <w:rFonts w:ascii="宋体" w:eastAsia="宋体" w:hAnsi="宋体" w:cs="宋体" w:hint="eastAsia"/>
          <w:kern w:val="0"/>
          <w:sz w:val="24"/>
          <w:szCs w:val="24"/>
        </w:rPr>
      </w:pPr>
      <w:r w:rsidRPr="00AE3DAA">
        <w:rPr>
          <w:rFonts w:ascii="宋体" w:eastAsia="宋体" w:hAnsi="宋体" w:cs="宋体"/>
          <w:kern w:val="0"/>
          <w:sz w:val="24"/>
          <w:szCs w:val="24"/>
        </w:rPr>
        <w:t> </w:t>
      </w:r>
      <w:r w:rsidRPr="00AE3DAA">
        <w:rPr>
          <w:rFonts w:ascii="宋体" w:eastAsia="宋体" w:hAnsi="宋体" w:cs="宋体"/>
          <w:kern w:val="0"/>
          <w:sz w:val="24"/>
          <w:szCs w:val="24"/>
        </w:rPr>
        <w: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35"/>
        <w:gridCol w:w="720"/>
        <w:gridCol w:w="720"/>
        <w:gridCol w:w="720"/>
        <w:gridCol w:w="735"/>
      </w:tblGrid>
      <w:tr w:rsidR="00AE3DAA" w:rsidRPr="00AE3DAA" w:rsidTr="00AE3DAA">
        <w:trPr>
          <w:trHeight w:val="375"/>
          <w:tblCellSpacing w:w="15" w:type="dxa"/>
          <w:jc w:val="center"/>
        </w:trPr>
        <w:tc>
          <w:tcPr>
            <w:tcW w:w="1575" w:type="dxa"/>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noProof/>
                <w:kern w:val="0"/>
                <w:sz w:val="24"/>
                <w:szCs w:val="24"/>
              </w:rPr>
              <w:drawing>
                <wp:inline distT="0" distB="0" distL="0" distR="0">
                  <wp:extent cx="990600" cy="438150"/>
                  <wp:effectExtent l="0" t="0" r="0" b="0"/>
                  <wp:docPr id="1" name="图片 1" descr="https://applicationnewjw.ecnu.edu.cn/eams/static/images/pb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licationnewjw.ecnu.edu.cn/eams/static/images/pbimg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438150"/>
                          </a:xfrm>
                          <a:prstGeom prst="rect">
                            <a:avLst/>
                          </a:prstGeom>
                          <a:noFill/>
                          <a:ln>
                            <a:noFill/>
                          </a:ln>
                        </pic:spPr>
                      </pic:pic>
                    </a:graphicData>
                  </a:graphic>
                </wp:inline>
              </w:drawing>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目标1</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目标2</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目标3</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目标4</w:t>
            </w:r>
          </w:p>
        </w:tc>
      </w:tr>
      <w:tr w:rsidR="00AE3DAA" w:rsidRPr="00AE3DAA" w:rsidTr="00AE3DAA">
        <w:trPr>
          <w:tblCellSpacing w:w="15" w:type="dxa"/>
          <w:jc w:val="center"/>
        </w:trPr>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明德乐群</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p>
        </w:tc>
        <w:tc>
          <w:tcPr>
            <w:tcW w:w="0" w:type="auto"/>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r>
      <w:tr w:rsidR="00AE3DAA" w:rsidRPr="00AE3DAA" w:rsidTr="00AE3DAA">
        <w:trPr>
          <w:tblCellSpacing w:w="15" w:type="dxa"/>
          <w:jc w:val="center"/>
        </w:trPr>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基础扎实</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p>
        </w:tc>
      </w:tr>
      <w:tr w:rsidR="00AE3DAA" w:rsidRPr="00AE3DAA" w:rsidTr="00AE3DAA">
        <w:trPr>
          <w:tblCellSpacing w:w="15" w:type="dxa"/>
          <w:jc w:val="center"/>
        </w:trPr>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反思探究</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r>
      <w:tr w:rsidR="00AE3DAA" w:rsidRPr="00AE3DAA" w:rsidTr="00AE3DAA">
        <w:trPr>
          <w:tblCellSpacing w:w="15" w:type="dxa"/>
          <w:jc w:val="center"/>
        </w:trPr>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能力出色</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r>
      <w:tr w:rsidR="00AE3DAA" w:rsidRPr="00AE3DAA" w:rsidTr="00AE3DAA">
        <w:trPr>
          <w:tblCellSpacing w:w="15" w:type="dxa"/>
          <w:jc w:val="center"/>
        </w:trPr>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身心健康</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r>
      <w:tr w:rsidR="00AE3DAA" w:rsidRPr="00AE3DAA" w:rsidTr="00AE3DAA">
        <w:trPr>
          <w:tblCellSpacing w:w="15" w:type="dxa"/>
          <w:jc w:val="center"/>
        </w:trPr>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持续发展</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r>
      <w:tr w:rsidR="00AE3DAA" w:rsidRPr="00AE3DAA" w:rsidTr="00AE3DAA">
        <w:trPr>
          <w:tblCellSpacing w:w="15" w:type="dxa"/>
          <w:jc w:val="center"/>
        </w:trPr>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国际视野</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c>
          <w:tcPr>
            <w:tcW w:w="0" w:type="auto"/>
            <w:vAlign w:val="center"/>
            <w:hideMark/>
          </w:tcPr>
          <w:p w:rsidR="00AE3DAA" w:rsidRPr="00AE3DAA" w:rsidRDefault="00AE3DAA" w:rsidP="00AE3DAA">
            <w:pPr>
              <w:widowControl/>
              <w:jc w:val="center"/>
              <w:rPr>
                <w:rFonts w:ascii="宋体" w:eastAsia="宋体" w:hAnsi="宋体" w:cs="宋体"/>
                <w:kern w:val="0"/>
                <w:sz w:val="24"/>
                <w:szCs w:val="24"/>
              </w:rPr>
            </w:pPr>
            <w:r w:rsidRPr="00AE3DAA">
              <w:rPr>
                <w:rFonts w:ascii="宋体" w:eastAsia="宋体" w:hAnsi="宋体" w:cs="宋体"/>
                <w:kern w:val="0"/>
                <w:sz w:val="24"/>
                <w:szCs w:val="24"/>
              </w:rPr>
              <w:t>√</w:t>
            </w:r>
          </w:p>
        </w:tc>
      </w:tr>
    </w:tbl>
    <w:p w:rsidR="00AE3DAA" w:rsidRPr="00AE3DAA" w:rsidRDefault="00AE3DAA" w:rsidP="00AE3DAA">
      <w:pPr>
        <w:widowControl/>
        <w:spacing w:line="432" w:lineRule="auto"/>
        <w:jc w:val="center"/>
        <w:rPr>
          <w:rFonts w:ascii="宋体" w:eastAsia="宋体" w:hAnsi="宋体" w:cs="宋体"/>
          <w:kern w:val="0"/>
          <w:sz w:val="23"/>
          <w:szCs w:val="23"/>
        </w:rPr>
      </w:pPr>
    </w:p>
    <w:p w:rsidR="00AE3DAA" w:rsidRPr="00AE3DAA" w:rsidRDefault="00AE3DAA" w:rsidP="00AE3DAA">
      <w:pPr>
        <w:widowControl/>
        <w:jc w:val="left"/>
        <w:rPr>
          <w:rFonts w:ascii="黑体" w:eastAsia="黑体" w:hAnsi="黑体" w:cs="宋体" w:hint="eastAsia"/>
          <w:b/>
          <w:bCs/>
          <w:color w:val="00108C"/>
          <w:kern w:val="0"/>
          <w:sz w:val="23"/>
          <w:szCs w:val="23"/>
        </w:rPr>
      </w:pPr>
      <w:r w:rsidRPr="00AE3DAA">
        <w:rPr>
          <w:rFonts w:ascii="黑体" w:eastAsia="黑体" w:hAnsi="黑体" w:cs="宋体" w:hint="eastAsia"/>
          <w:b/>
          <w:bCs/>
          <w:color w:val="00108C"/>
          <w:kern w:val="0"/>
          <w:sz w:val="23"/>
          <w:szCs w:val="23"/>
        </w:rPr>
        <w:t xml:space="preserve">五.课程结构及学分要求 </w:t>
      </w:r>
    </w:p>
    <w:p w:rsidR="00AE3DAA" w:rsidRPr="00AE3DAA" w:rsidRDefault="00AE3DAA" w:rsidP="00AE3DAA">
      <w:pPr>
        <w:widowControl/>
        <w:spacing w:before="100" w:beforeAutospacing="1" w:after="100" w:afterAutospacing="1"/>
        <w:jc w:val="left"/>
        <w:rPr>
          <w:rFonts w:ascii="宋体" w:eastAsia="宋体" w:hAnsi="宋体" w:cs="宋体" w:hint="eastAsia"/>
          <w:kern w:val="0"/>
          <w:sz w:val="23"/>
          <w:szCs w:val="23"/>
        </w:rPr>
      </w:pP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（一）课程体系学分设置：</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1.总学分：142。</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2.公共必修课程38学分，占26.76%。</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3.通识教育课程5学分，占3.52%。</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4.学科大类平台课程18学分，占12.68%。</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5.专业教育课程64学分，占45.07%。</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6.专业实践课程17分，占11.97%。</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其中实践29学分，占20.42%。</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（二）修读要求</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1.为奠定扎实的人文素养，打破学科专业壁垒，形成跨学科视野，学生应修读跨学科课程和进阶选修课程，跨学科课程指汉语言文学（古文字学方向）专业以外其他专业的课程，进阶选修课程指研究生课程。</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2.为贯彻全时空育人目标，着力发展德智体美劳各项能力与素质，学生应参与养成教育课程。学生需完成养成教育七个模块的学习，要求每个模块至少完成1项，所有模块必选内容和任选内容合计至少完成20项。</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3.为提升创新、创业、科研能力，学生应完成2学分双创课程。学分获得途径：修读中文系《古文字文献释读》课程。</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4.学生在院系指导下安排自己的学习进程，修满培养计划规定的142学分，方能毕业。</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lastRenderedPageBreak/>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5.学生自二年级起可以修读专业任意选修、跨学科课程和进阶选修课程，二年级修读的专业任意选修、跨学科课程和进阶选修课程每学期不超过6学分为宜。</w:t>
      </w:r>
      <w:r w:rsidRPr="00AE3DAA">
        <w:rPr>
          <w:rFonts w:ascii="宋体" w:eastAsia="宋体" w:hAnsi="宋体" w:cs="宋体" w:hint="eastAsia"/>
          <w:kern w:val="0"/>
          <w:sz w:val="23"/>
          <w:szCs w:val="23"/>
        </w:rPr>
        <w:br/>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6.学制四年，达到学士学位授予要求者，可以获得文学学士学位。允许优秀学生提前毕业。</w:t>
      </w:r>
    </w:p>
    <w:p w:rsidR="00AE3DAA" w:rsidRPr="00AE3DAA" w:rsidRDefault="00AE3DAA" w:rsidP="00AE3DAA">
      <w:pPr>
        <w:widowControl/>
        <w:jc w:val="left"/>
        <w:rPr>
          <w:rFonts w:ascii="宋体" w:eastAsia="宋体" w:hAnsi="宋体" w:cs="宋体" w:hint="eastAsia"/>
          <w:kern w:val="0"/>
          <w:sz w:val="23"/>
          <w:szCs w:val="23"/>
        </w:rPr>
      </w:pPr>
    </w:p>
    <w:p w:rsidR="00AE3DAA" w:rsidRPr="00AE3DAA" w:rsidRDefault="00AE3DAA" w:rsidP="00AE3DAA">
      <w:pPr>
        <w:widowControl/>
        <w:jc w:val="left"/>
        <w:rPr>
          <w:rFonts w:ascii="黑体" w:eastAsia="黑体" w:hAnsi="黑体" w:cs="宋体" w:hint="eastAsia"/>
          <w:b/>
          <w:bCs/>
          <w:color w:val="00108C"/>
          <w:kern w:val="0"/>
          <w:sz w:val="23"/>
          <w:szCs w:val="23"/>
        </w:rPr>
      </w:pPr>
      <w:r w:rsidRPr="00AE3DAA">
        <w:rPr>
          <w:rFonts w:ascii="黑体" w:eastAsia="黑体" w:hAnsi="黑体" w:cs="宋体" w:hint="eastAsia"/>
          <w:b/>
          <w:bCs/>
          <w:color w:val="00108C"/>
          <w:kern w:val="0"/>
          <w:sz w:val="23"/>
          <w:szCs w:val="23"/>
        </w:rPr>
        <w:t xml:space="preserve">六.专业核心课程 </w:t>
      </w:r>
    </w:p>
    <w:p w:rsidR="00AE3DAA" w:rsidRPr="00AE3DAA" w:rsidRDefault="00AE3DAA" w:rsidP="00AE3DAA">
      <w:pPr>
        <w:widowControl/>
        <w:spacing w:before="100" w:beforeAutospacing="1" w:after="100" w:afterAutospacing="1"/>
        <w:jc w:val="left"/>
        <w:rPr>
          <w:rFonts w:ascii="宋体" w:eastAsia="宋体" w:hAnsi="宋体" w:cs="宋体" w:hint="eastAsia"/>
          <w:kern w:val="0"/>
          <w:sz w:val="23"/>
          <w:szCs w:val="23"/>
        </w:rPr>
      </w:pP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p>
    <w:tbl>
      <w:tblPr>
        <w:tblW w:w="10773"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3591"/>
        <w:gridCol w:w="3591"/>
        <w:gridCol w:w="3591"/>
      </w:tblGrid>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hint="eastAsia"/>
                <w:kern w:val="0"/>
                <w:sz w:val="24"/>
                <w:szCs w:val="24"/>
              </w:rPr>
            </w:pPr>
            <w:r w:rsidRPr="00AE3DAA">
              <w:rPr>
                <w:rFonts w:ascii="宋体" w:eastAsia="宋体" w:hAnsi="宋体" w:cs="宋体" w:hint="eastAsia"/>
                <w:b/>
                <w:bCs/>
                <w:kern w:val="0"/>
                <w:szCs w:val="21"/>
              </w:rPr>
              <w:t>课程代码</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b/>
                <w:bCs/>
                <w:kern w:val="0"/>
                <w:szCs w:val="21"/>
              </w:rPr>
              <w:t>课程名称</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b/>
                <w:bCs/>
                <w:kern w:val="0"/>
                <w:szCs w:val="21"/>
              </w:rPr>
              <w:t>学分</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CHIN0031131100</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中国文学史（一）</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4</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CHIN0031131107</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中国文学史（二）</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4</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CHIN0031131094</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古代汉语（一）</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3</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CHIN0031131095</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古代汉语（二）</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3</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CHIN0031131093</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中国文化专题</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CHIN0031121011</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《论语》精读</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CHIN0031131054</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《诗经》精读</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CHIN0031131055</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《史记》精读</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CHIN0031131058</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《左传》精读</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CHIN0031131053</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《老子》精读</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CHIN0031131059</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《说文解字》精读</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CHIN0031131108</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语言学概论</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CHIN0031131062</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出土文献概论</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CHIN0031131057</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古典文献学</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CHIN0031131051</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汉字学</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CHIN0031131061</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训诂学专题</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CHIN0031131060</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音韵学专题</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CHIN0031131052</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古代语言学论著选读</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w:t>
            </w:r>
          </w:p>
        </w:tc>
      </w:tr>
      <w:tr w:rsidR="00AE3DAA" w:rsidRPr="00AE3DAA" w:rsidTr="00AE3DAA">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CHIN0031131056</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近代学术史专题导读</w:t>
            </w:r>
          </w:p>
        </w:tc>
        <w:tc>
          <w:tcPr>
            <w:tcW w:w="3591" w:type="dxa"/>
            <w:tcBorders>
              <w:top w:val="outset" w:sz="6" w:space="0" w:color="auto"/>
              <w:left w:val="outset" w:sz="6" w:space="0" w:color="auto"/>
              <w:bottom w:val="outset" w:sz="6" w:space="0" w:color="auto"/>
              <w:right w:val="outset" w:sz="6" w:space="0" w:color="auto"/>
            </w:tcBorders>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2</w:t>
            </w:r>
          </w:p>
        </w:tc>
      </w:tr>
    </w:tbl>
    <w:p w:rsidR="00AE3DAA" w:rsidRPr="00AE3DAA" w:rsidRDefault="00AE3DAA" w:rsidP="00AE3DAA">
      <w:pPr>
        <w:widowControl/>
        <w:jc w:val="left"/>
        <w:rPr>
          <w:rFonts w:ascii="宋体" w:eastAsia="宋体" w:hAnsi="宋体" w:cs="宋体"/>
          <w:kern w:val="0"/>
          <w:sz w:val="23"/>
          <w:szCs w:val="23"/>
        </w:rPr>
      </w:pPr>
    </w:p>
    <w:p w:rsidR="00AE3DAA" w:rsidRPr="00AE3DAA" w:rsidRDefault="00AE3DAA" w:rsidP="00AE3DAA">
      <w:pPr>
        <w:widowControl/>
        <w:jc w:val="left"/>
        <w:rPr>
          <w:rFonts w:ascii="宋体" w:eastAsia="宋体" w:hAnsi="宋体" w:cs="宋体" w:hint="eastAsia"/>
          <w:kern w:val="0"/>
          <w:sz w:val="23"/>
          <w:szCs w:val="23"/>
        </w:rPr>
      </w:pPr>
    </w:p>
    <w:p w:rsidR="00AE3DAA" w:rsidRPr="00AE3DAA" w:rsidRDefault="00AE3DAA" w:rsidP="00AE3DAA">
      <w:pPr>
        <w:widowControl/>
        <w:jc w:val="left"/>
        <w:rPr>
          <w:rFonts w:ascii="黑体" w:eastAsia="黑体" w:hAnsi="黑体" w:cs="宋体" w:hint="eastAsia"/>
          <w:b/>
          <w:bCs/>
          <w:color w:val="00108C"/>
          <w:kern w:val="0"/>
          <w:sz w:val="23"/>
          <w:szCs w:val="23"/>
        </w:rPr>
      </w:pPr>
      <w:r w:rsidRPr="00AE3DAA">
        <w:rPr>
          <w:rFonts w:ascii="黑体" w:eastAsia="黑体" w:hAnsi="黑体" w:cs="宋体" w:hint="eastAsia"/>
          <w:b/>
          <w:bCs/>
          <w:color w:val="00108C"/>
          <w:kern w:val="0"/>
          <w:sz w:val="23"/>
          <w:szCs w:val="23"/>
        </w:rPr>
        <w:t xml:space="preserve">七.培养计划表 </w:t>
      </w:r>
    </w:p>
    <w:p w:rsidR="00AE3DAA" w:rsidRPr="00AE3DAA" w:rsidRDefault="00AE3DAA" w:rsidP="00AE3DAA">
      <w:pPr>
        <w:widowControl/>
        <w:jc w:val="left"/>
        <w:rPr>
          <w:rFonts w:ascii="宋体" w:eastAsia="宋体" w:hAnsi="宋体" w:cs="宋体" w:hint="eastAsia"/>
          <w:kern w:val="0"/>
          <w:sz w:val="23"/>
          <w:szCs w:val="23"/>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306"/>
      </w:tblGrid>
      <w:tr w:rsidR="00AE3DAA" w:rsidRPr="00AE3DAA" w:rsidTr="00AE3DAA">
        <w:trPr>
          <w:tblCellSpacing w:w="15" w:type="dxa"/>
          <w:jc w:val="center"/>
        </w:trPr>
        <w:tc>
          <w:tcPr>
            <w:tcW w:w="0" w:type="auto"/>
            <w:vAlign w:val="center"/>
            <w:hideMark/>
          </w:tcPr>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6"/>
              <w:gridCol w:w="231"/>
              <w:gridCol w:w="231"/>
              <w:gridCol w:w="1073"/>
              <w:gridCol w:w="1283"/>
              <w:gridCol w:w="300"/>
              <w:gridCol w:w="230"/>
              <w:gridCol w:w="230"/>
              <w:gridCol w:w="230"/>
              <w:gridCol w:w="230"/>
              <w:gridCol w:w="230"/>
              <w:gridCol w:w="230"/>
              <w:gridCol w:w="230"/>
              <w:gridCol w:w="230"/>
              <w:gridCol w:w="230"/>
              <w:gridCol w:w="230"/>
              <w:gridCol w:w="230"/>
              <w:gridCol w:w="370"/>
              <w:gridCol w:w="300"/>
              <w:gridCol w:w="300"/>
              <w:gridCol w:w="230"/>
              <w:gridCol w:w="370"/>
              <w:gridCol w:w="736"/>
            </w:tblGrid>
            <w:tr w:rsidR="00AE3DAA" w:rsidRPr="00AE3DAA">
              <w:trPr>
                <w:tblHeader/>
                <w:tblCellSpacing w:w="15" w:type="dxa"/>
                <w:jc w:val="center"/>
              </w:trPr>
              <w:tc>
                <w:tcPr>
                  <w:tcW w:w="4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分类</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课程代码</w:t>
                  </w:r>
                </w:p>
              </w:tc>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课程名称</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学分</w:t>
                  </w:r>
                </w:p>
              </w:tc>
              <w:tc>
                <w:tcPr>
                  <w:tcW w:w="800" w:type="pct"/>
                  <w:gridSpan w:val="8"/>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开课学期</w:t>
                  </w:r>
                </w:p>
              </w:tc>
              <w:tc>
                <w:tcPr>
                  <w:tcW w:w="350" w:type="pct"/>
                  <w:gridSpan w:val="3"/>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暑期短学期</w:t>
                  </w:r>
                </w:p>
              </w:tc>
              <w:tc>
                <w:tcPr>
                  <w:tcW w:w="750" w:type="pct"/>
                  <w:gridSpan w:val="5"/>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总学时</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备注</w:t>
                  </w:r>
                </w:p>
              </w:tc>
            </w:tr>
            <w:tr w:rsidR="00AE3DAA" w:rsidRPr="00AE3DAA">
              <w:trPr>
                <w:tblHeade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实验</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上机</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合计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r>
            <w:tr w:rsidR="00AE3DAA" w:rsidRPr="00AE3DAA">
              <w:trPr>
                <w:tblCellSpacing w:w="15" w:type="dxa"/>
                <w:jc w:val="center"/>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公共必修</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思政类</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英语类</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计算机类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体育类</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军事理论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劳动与创造</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38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  26.76% </w:t>
                  </w:r>
                </w:p>
              </w:tc>
            </w:tr>
            <w:tr w:rsidR="00AE3DAA" w:rsidRPr="00AE3DA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通识教育课程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人类思维与学科史论</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人类思维与学科史论</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经典阅读</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伟大的智慧</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模块课程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理性、科学与发展</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实践、技术与创新</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思辨、推理与判断</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文化、审美与诠释</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价值、社会与进步</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伦理、教育与沟通</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分布式课程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科学技术系列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社会人文系列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文艺体育系列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教育心理系列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  3.52% </w:t>
                  </w:r>
                </w:p>
              </w:tc>
            </w:tr>
            <w:tr w:rsidR="00AE3DAA" w:rsidRPr="00AE3DA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学科大类平台课程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大类必修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CHIN0031131044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中国文学经典（上）</w:t>
                  </w:r>
                  <w:r w:rsidRPr="00AE3DAA">
                    <w:rPr>
                      <w:rFonts w:ascii="宋体" w:eastAsia="宋体" w:hAnsi="宋体" w:cs="宋体" w:hint="eastAsia"/>
                      <w:kern w:val="0"/>
                      <w:sz w:val="18"/>
                      <w:szCs w:val="18"/>
                    </w:rPr>
                    <w:br/>
                    <w:t xml:space="preserve">Classics of 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HIST0031131076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中外历史经典导读（上）</w:t>
                  </w:r>
                  <w:r w:rsidRPr="00AE3DAA">
                    <w:rPr>
                      <w:rFonts w:ascii="宋体" w:eastAsia="宋体" w:hAnsi="宋体" w:cs="宋体" w:hint="eastAsia"/>
                      <w:kern w:val="0"/>
                      <w:sz w:val="18"/>
                      <w:szCs w:val="18"/>
                    </w:rPr>
                    <w:br/>
                    <w:t xml:space="preserve">Introduction to Chinese </w:t>
                  </w:r>
                  <w:r w:rsidRPr="00AE3DAA">
                    <w:rPr>
                      <w:rFonts w:ascii="宋体" w:eastAsia="宋体" w:hAnsi="宋体" w:cs="宋体" w:hint="eastAsia"/>
                      <w:kern w:val="0"/>
                      <w:sz w:val="18"/>
                      <w:szCs w:val="18"/>
                    </w:rPr>
                    <w:lastRenderedPageBreak/>
                    <w:t xml:space="preserve">and Foreign History I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lastRenderedPageBreak/>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PHIL0031131060</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哲学导论</w:t>
                  </w:r>
                  <w:r w:rsidRPr="00AE3DAA">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CHIN0031131045</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中国文学经典（下）</w:t>
                  </w:r>
                  <w:r w:rsidRPr="00AE3DAA">
                    <w:rPr>
                      <w:rFonts w:ascii="宋体" w:eastAsia="宋体" w:hAnsi="宋体" w:cs="宋体" w:hint="eastAsia"/>
                      <w:kern w:val="0"/>
                      <w:sz w:val="18"/>
                      <w:szCs w:val="18"/>
                    </w:rPr>
                    <w:br/>
                    <w:t xml:space="preserve">Classics of 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HIST0031131078</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中外历史经典导读（下）</w:t>
                  </w:r>
                  <w:r w:rsidRPr="00AE3DAA">
                    <w:rPr>
                      <w:rFonts w:ascii="宋体" w:eastAsia="宋体" w:hAnsi="宋体" w:cs="宋体" w:hint="eastAsia"/>
                      <w:kern w:val="0"/>
                      <w:sz w:val="18"/>
                      <w:szCs w:val="18"/>
                    </w:rPr>
                    <w:br/>
                    <w:t xml:space="preserve">Introduction to Chinese and Foreign History II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PHIL0031131061</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逻辑导论</w:t>
                  </w:r>
                  <w:r w:rsidRPr="00AE3DAA">
                    <w:rPr>
                      <w:rFonts w:ascii="宋体" w:eastAsia="宋体" w:hAnsi="宋体" w:cs="宋体" w:hint="eastAsia"/>
                      <w:kern w:val="0"/>
                      <w:sz w:val="18"/>
                      <w:szCs w:val="18"/>
                    </w:rPr>
                    <w:br/>
                    <w:t xml:space="preserve">Introduction to Logic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41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311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  12.68% </w:t>
                  </w:r>
                </w:p>
              </w:tc>
            </w:tr>
            <w:tr w:rsidR="00AE3DAA" w:rsidRPr="00AE3DA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专业教育课程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专业必修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CHIN0031131062</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出土文献概论</w:t>
                  </w:r>
                  <w:r w:rsidRPr="00AE3DAA">
                    <w:rPr>
                      <w:rFonts w:ascii="宋体" w:eastAsia="宋体" w:hAnsi="宋体" w:cs="宋体" w:hint="eastAsia"/>
                      <w:kern w:val="0"/>
                      <w:sz w:val="18"/>
                      <w:szCs w:val="18"/>
                    </w:rPr>
                    <w:br/>
                    <w:t xml:space="preserve">Introduction to the Chinese Excavated Documents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CHIN0031131093</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中国文化专题（荣誉课程）</w:t>
                  </w:r>
                  <w:r w:rsidRPr="00AE3DAA">
                    <w:rPr>
                      <w:rFonts w:ascii="宋体" w:eastAsia="宋体" w:hAnsi="宋体" w:cs="宋体" w:hint="eastAsia"/>
                      <w:kern w:val="0"/>
                      <w:sz w:val="18"/>
                      <w:szCs w:val="18"/>
                    </w:rPr>
                    <w:br/>
                    <w:t xml:space="preserve">Special Topic of Chinese Culture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CHIN0031121011</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《论语》精读</w:t>
                  </w:r>
                  <w:r w:rsidRPr="00AE3DAA">
                    <w:rPr>
                      <w:rFonts w:ascii="宋体" w:eastAsia="宋体" w:hAnsi="宋体" w:cs="宋体" w:hint="eastAsia"/>
                      <w:kern w:val="0"/>
                      <w:sz w:val="18"/>
                      <w:szCs w:val="18"/>
                    </w:rPr>
                    <w:br/>
                    <w:t xml:space="preserve">Intensive Reading of 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CHIN0031131051</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汉字学</w:t>
                  </w:r>
                  <w:r w:rsidRPr="00AE3DAA">
                    <w:rPr>
                      <w:rFonts w:ascii="宋体" w:eastAsia="宋体" w:hAnsi="宋体" w:cs="宋体" w:hint="eastAsia"/>
                      <w:kern w:val="0"/>
                      <w:sz w:val="18"/>
                      <w:szCs w:val="18"/>
                    </w:rPr>
                    <w:br/>
                    <w:t xml:space="preserve">Palaeography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CHIN0031131054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《诗经》精读</w:t>
                  </w:r>
                  <w:r w:rsidRPr="00AE3DAA">
                    <w:rPr>
                      <w:rFonts w:ascii="宋体" w:eastAsia="宋体" w:hAnsi="宋体" w:cs="宋体" w:hint="eastAsia"/>
                      <w:kern w:val="0"/>
                      <w:sz w:val="18"/>
                      <w:szCs w:val="18"/>
                    </w:rPr>
                    <w:br/>
                    <w:t xml:space="preserve">Intensive Reading of The Book of Songs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CHIN0031131059</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《说文解字》精读</w:t>
                  </w:r>
                  <w:r w:rsidRPr="00AE3DAA">
                    <w:rPr>
                      <w:rFonts w:ascii="宋体" w:eastAsia="宋体" w:hAnsi="宋体" w:cs="宋体" w:hint="eastAsia"/>
                      <w:kern w:val="0"/>
                      <w:sz w:val="18"/>
                      <w:szCs w:val="18"/>
                    </w:rPr>
                    <w:br/>
                    <w:t xml:space="preserve">Intensive Reading of Shuo Wen Jie Zi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CHIN0031131094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古代汉语（一）（荣誉课程）</w:t>
                  </w:r>
                  <w:r w:rsidRPr="00AE3DAA">
                    <w:rPr>
                      <w:rFonts w:ascii="宋体" w:eastAsia="宋体" w:hAnsi="宋体" w:cs="宋体" w:hint="eastAsia"/>
                      <w:kern w:val="0"/>
                      <w:sz w:val="18"/>
                      <w:szCs w:val="18"/>
                    </w:rPr>
                    <w:br/>
                    <w:t xml:space="preserve">Ancient Chinese 1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中国文学史（一）（荣誉课程）</w:t>
                  </w:r>
                  <w:r w:rsidRPr="00AE3DAA">
                    <w:rPr>
                      <w:rFonts w:ascii="宋体" w:eastAsia="宋体" w:hAnsi="宋体" w:cs="宋体" w:hint="eastAsia"/>
                      <w:kern w:val="0"/>
                      <w:sz w:val="18"/>
                      <w:szCs w:val="18"/>
                    </w:rPr>
                    <w:br/>
                    <w:t xml:space="preserve">History of Chinese Literature 1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CHIN0031131108</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语言学概论（荣誉课程）</w:t>
                  </w:r>
                  <w:r w:rsidRPr="00AE3DAA">
                    <w:rPr>
                      <w:rFonts w:ascii="宋体" w:eastAsia="宋体" w:hAnsi="宋体" w:cs="宋体" w:hint="eastAsia"/>
                      <w:kern w:val="0"/>
                      <w:sz w:val="18"/>
                      <w:szCs w:val="18"/>
                    </w:rPr>
                    <w:br/>
                    <w:t xml:space="preserve">General Linguistics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CHIN0031131055</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《史记》精读</w:t>
                  </w:r>
                  <w:r w:rsidRPr="00AE3DAA">
                    <w:rPr>
                      <w:rFonts w:ascii="宋体" w:eastAsia="宋体" w:hAnsi="宋体" w:cs="宋体" w:hint="eastAsia"/>
                      <w:kern w:val="0"/>
                      <w:sz w:val="18"/>
                      <w:szCs w:val="18"/>
                    </w:rPr>
                    <w:br/>
                    <w:t xml:space="preserve">Intensive Reading of Historical Records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CHIN0031131061</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训诂学专题</w:t>
                  </w:r>
                  <w:r w:rsidRPr="00AE3DAA">
                    <w:rPr>
                      <w:rFonts w:ascii="宋体" w:eastAsia="宋体" w:hAnsi="宋体" w:cs="宋体" w:hint="eastAsia"/>
                      <w:kern w:val="0"/>
                      <w:sz w:val="18"/>
                      <w:szCs w:val="18"/>
                    </w:rPr>
                    <w:br/>
                    <w:t xml:space="preserve">The Study of Historical Semantics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CHIN0031131095</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古代汉语（二）（荣誉课程）</w:t>
                  </w:r>
                  <w:r w:rsidRPr="00AE3DAA">
                    <w:rPr>
                      <w:rFonts w:ascii="宋体" w:eastAsia="宋体" w:hAnsi="宋体" w:cs="宋体" w:hint="eastAsia"/>
                      <w:kern w:val="0"/>
                      <w:sz w:val="18"/>
                      <w:szCs w:val="18"/>
                    </w:rPr>
                    <w:br/>
                    <w:t xml:space="preserve">Ancient Chinese 2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CHIN0031131107</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中国文学史（二）（荣誉课程）</w:t>
                  </w:r>
                  <w:r w:rsidRPr="00AE3DAA">
                    <w:rPr>
                      <w:rFonts w:ascii="宋体" w:eastAsia="宋体" w:hAnsi="宋体" w:cs="宋体" w:hint="eastAsia"/>
                      <w:kern w:val="0"/>
                      <w:sz w:val="18"/>
                      <w:szCs w:val="18"/>
                    </w:rPr>
                    <w:br/>
                    <w:t xml:space="preserve">History of Chinese Literature 2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CHIN0031131056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近代学术史专题导读</w:t>
                  </w:r>
                  <w:r w:rsidRPr="00AE3DAA">
                    <w:rPr>
                      <w:rFonts w:ascii="宋体" w:eastAsia="宋体" w:hAnsi="宋体" w:cs="宋体" w:hint="eastAsia"/>
                      <w:kern w:val="0"/>
                      <w:sz w:val="18"/>
                      <w:szCs w:val="18"/>
                    </w:rPr>
                    <w:br/>
                    <w:t xml:space="preserve">Guided Reading of Modern Academic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CHIN0031131058</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《左传》精读</w:t>
                  </w:r>
                  <w:r w:rsidRPr="00AE3DAA">
                    <w:rPr>
                      <w:rFonts w:ascii="宋体" w:eastAsia="宋体" w:hAnsi="宋体" w:cs="宋体" w:hint="eastAsia"/>
                      <w:kern w:val="0"/>
                      <w:sz w:val="18"/>
                      <w:szCs w:val="18"/>
                    </w:rPr>
                    <w:br/>
                    <w:t xml:space="preserve">Intensive Reading of Zuo Zhuan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CHIN0031131060</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音韵学专题</w:t>
                  </w:r>
                  <w:r w:rsidRPr="00AE3DAA">
                    <w:rPr>
                      <w:rFonts w:ascii="宋体" w:eastAsia="宋体" w:hAnsi="宋体" w:cs="宋体" w:hint="eastAsia"/>
                      <w:kern w:val="0"/>
                      <w:sz w:val="18"/>
                      <w:szCs w:val="18"/>
                    </w:rPr>
                    <w:br/>
                    <w:t xml:space="preserve">The Study of Phonology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CHIN0031131052</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古代语言学论著选读</w:t>
                  </w:r>
                  <w:r w:rsidRPr="00AE3DAA">
                    <w:rPr>
                      <w:rFonts w:ascii="宋体" w:eastAsia="宋体" w:hAnsi="宋体" w:cs="宋体" w:hint="eastAsia"/>
                      <w:kern w:val="0"/>
                      <w:sz w:val="18"/>
                      <w:szCs w:val="18"/>
                    </w:rPr>
                    <w:br/>
                    <w:t xml:space="preserve">Selected Readings of Ancient Chinese Linguistic Masterpieces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CHIN0031131053</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《老子》精读</w:t>
                  </w:r>
                  <w:r w:rsidRPr="00AE3DAA">
                    <w:rPr>
                      <w:rFonts w:ascii="宋体" w:eastAsia="宋体" w:hAnsi="宋体" w:cs="宋体" w:hint="eastAsia"/>
                      <w:kern w:val="0"/>
                      <w:sz w:val="18"/>
                      <w:szCs w:val="18"/>
                    </w:rPr>
                    <w:br/>
                    <w:t xml:space="preserve">Intensive Reading of Laozi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CHIN0031131057</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古典文献学</w:t>
                  </w:r>
                  <w:r w:rsidRPr="00AE3DAA">
                    <w:rPr>
                      <w:rFonts w:ascii="宋体" w:eastAsia="宋体" w:hAnsi="宋体" w:cs="宋体" w:hint="eastAsia"/>
                      <w:kern w:val="0"/>
                      <w:sz w:val="18"/>
                      <w:szCs w:val="18"/>
                    </w:rPr>
                    <w:br/>
                    <w:t xml:space="preserve">Study on Ancient Chinese Classics and Archives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44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792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792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专业任意选修</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经典细读</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CHIN0031131014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《昭明文选》导读</w:t>
                  </w:r>
                  <w:r w:rsidRPr="00AE3DAA">
                    <w:rPr>
                      <w:rFonts w:ascii="宋体" w:eastAsia="宋体" w:hAnsi="宋体" w:cs="宋体" w:hint="eastAsia"/>
                      <w:kern w:val="0"/>
                      <w:sz w:val="18"/>
                      <w:szCs w:val="18"/>
                    </w:rPr>
                    <w:br/>
                    <w:t xml:space="preserve">Introduction to Zhao Ming'Analects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CHIN0031131033</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《庄子》导读</w:t>
                  </w:r>
                  <w:r w:rsidRPr="00AE3DAA">
                    <w:rPr>
                      <w:rFonts w:ascii="宋体" w:eastAsia="宋体" w:hAnsi="宋体" w:cs="宋体" w:hint="eastAsia"/>
                      <w:kern w:val="0"/>
                      <w:sz w:val="18"/>
                      <w:szCs w:val="18"/>
                    </w:rPr>
                    <w:br/>
                    <w:t xml:space="preserve">Introduction to Zhuangzi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《礼记》导读</w:t>
                  </w:r>
                  <w:r w:rsidRPr="00AE3DAA">
                    <w:rPr>
                      <w:rFonts w:ascii="宋体" w:eastAsia="宋体" w:hAnsi="宋体" w:cs="宋体" w:hint="eastAsia"/>
                      <w:kern w:val="0"/>
                      <w:sz w:val="18"/>
                      <w:szCs w:val="18"/>
                    </w:rPr>
                    <w:br/>
                    <w:t xml:space="preserve">Introduction to Li Ji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CHIN0031132034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《文心雕龙》导读</w:t>
                  </w:r>
                  <w:r w:rsidRPr="00AE3DAA">
                    <w:rPr>
                      <w:rFonts w:ascii="宋体" w:eastAsia="宋体" w:hAnsi="宋体" w:cs="宋体" w:hint="eastAsia"/>
                      <w:kern w:val="0"/>
                      <w:sz w:val="18"/>
                      <w:szCs w:val="18"/>
                    </w:rPr>
                    <w:br/>
                    <w:t xml:space="preserve">Introduction to The Wenxin Diaolong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楚辞</w:t>
                  </w:r>
                  <w:r w:rsidRPr="00AE3DAA">
                    <w:rPr>
                      <w:rFonts w:ascii="宋体" w:eastAsia="宋体" w:hAnsi="宋体" w:cs="宋体" w:hint="eastAsia"/>
                      <w:kern w:val="0"/>
                      <w:sz w:val="18"/>
                      <w:szCs w:val="18"/>
                    </w:rPr>
                    <w:br/>
                    <w:t xml:space="preserve">Studies on Chuci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CHIN0031132129</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经部典籍导读</w:t>
                  </w:r>
                  <w:r w:rsidRPr="00AE3DAA">
                    <w:rPr>
                      <w:rFonts w:ascii="宋体" w:eastAsia="宋体" w:hAnsi="宋体" w:cs="宋体" w:hint="eastAsia"/>
                      <w:kern w:val="0"/>
                      <w:sz w:val="18"/>
                      <w:szCs w:val="18"/>
                    </w:rPr>
                    <w:br/>
                    <w:t xml:space="preserve">Reading Guidelines of Confucian Classics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CHIN0031132155</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周易经典导读</w:t>
                  </w:r>
                  <w:r w:rsidRPr="00AE3DAA">
                    <w:rPr>
                      <w:rFonts w:ascii="宋体" w:eastAsia="宋体" w:hAnsi="宋体" w:cs="宋体" w:hint="eastAsia"/>
                      <w:kern w:val="0"/>
                      <w:sz w:val="18"/>
                      <w:szCs w:val="18"/>
                    </w:rPr>
                    <w:br/>
                    <w:t xml:space="preserve">A Introduction to the Book of Changes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CHIN0031132995</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《四库全书总目》研读</w:t>
                  </w:r>
                  <w:r w:rsidRPr="00AE3DAA">
                    <w:rPr>
                      <w:rFonts w:ascii="宋体" w:eastAsia="宋体" w:hAnsi="宋体" w:cs="宋体" w:hint="eastAsia"/>
                      <w:kern w:val="0"/>
                      <w:sz w:val="18"/>
                      <w:szCs w:val="18"/>
                    </w:rPr>
                    <w:br/>
                    <w:t xml:space="preserve">Study on Complete Library in </w:t>
                  </w:r>
                  <w:r w:rsidRPr="00AE3DAA">
                    <w:rPr>
                      <w:rFonts w:ascii="宋体" w:eastAsia="宋体" w:hAnsi="宋体" w:cs="宋体" w:hint="eastAsia"/>
                      <w:kern w:val="0"/>
                      <w:sz w:val="18"/>
                      <w:szCs w:val="18"/>
                    </w:rPr>
                    <w:lastRenderedPageBreak/>
                    <w:t xml:space="preserve">Four Divisions: Table of Contents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CHIN0231122000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世说新语</w:t>
                  </w:r>
                  <w:r w:rsidRPr="00AE3DAA">
                    <w:rPr>
                      <w:rFonts w:ascii="宋体" w:eastAsia="宋体" w:hAnsi="宋体" w:cs="宋体" w:hint="eastAsia"/>
                      <w:kern w:val="0"/>
                      <w:sz w:val="18"/>
                      <w:szCs w:val="18"/>
                    </w:rPr>
                    <w:br/>
                    <w:t xml:space="preserve">Studies on Shishuo Xinyu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学术前沿</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CHIN0031132091</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认知语言学</w:t>
                  </w:r>
                  <w:r w:rsidRPr="00AE3DAA">
                    <w:rPr>
                      <w:rFonts w:ascii="宋体" w:eastAsia="宋体" w:hAnsi="宋体" w:cs="宋体" w:hint="eastAsia"/>
                      <w:kern w:val="0"/>
                      <w:sz w:val="18"/>
                      <w:szCs w:val="18"/>
                    </w:rPr>
                    <w:br/>
                    <w:t xml:space="preserve">Cognitive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CHIN0031132156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特殊人群语言发展</w:t>
                  </w:r>
                  <w:r w:rsidRPr="00AE3DAA">
                    <w:rPr>
                      <w:rFonts w:ascii="宋体" w:eastAsia="宋体" w:hAnsi="宋体" w:cs="宋体" w:hint="eastAsia"/>
                      <w:kern w:val="0"/>
                      <w:sz w:val="18"/>
                      <w:szCs w:val="18"/>
                    </w:rPr>
                    <w:br/>
                    <w:t xml:space="preserve">Language Development in Special Populations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CHIN0031132997</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心理语言学</w:t>
                  </w:r>
                  <w:r w:rsidRPr="00AE3DAA">
                    <w:rPr>
                      <w:rFonts w:ascii="宋体" w:eastAsia="宋体" w:hAnsi="宋体" w:cs="宋体" w:hint="eastAsia"/>
                      <w:kern w:val="0"/>
                      <w:sz w:val="18"/>
                      <w:szCs w:val="18"/>
                    </w:rPr>
                    <w:br/>
                    <w:t xml:space="preserve">Fundamentals of Psycholinguistics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88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108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专业提升</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CHIN0031132005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唐宋词研究</w:t>
                  </w:r>
                  <w:r w:rsidRPr="00AE3DAA">
                    <w:rPr>
                      <w:rFonts w:ascii="宋体" w:eastAsia="宋体" w:hAnsi="宋体" w:cs="宋体" w:hint="eastAsia"/>
                      <w:kern w:val="0"/>
                      <w:sz w:val="18"/>
                      <w:szCs w:val="18"/>
                    </w:rPr>
                    <w:br/>
                    <w:t xml:space="preserve">Studies on Tang and Song Ci-Poetry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近代诗文研究</w:t>
                  </w:r>
                  <w:r w:rsidRPr="00AE3DAA">
                    <w:rPr>
                      <w:rFonts w:ascii="宋体" w:eastAsia="宋体" w:hAnsi="宋体" w:cs="宋体" w:hint="eastAsia"/>
                      <w:kern w:val="0"/>
                      <w:sz w:val="18"/>
                      <w:szCs w:val="18"/>
                    </w:rPr>
                    <w:br/>
                    <w:t xml:space="preserve">Studies on Modern Chinese Poetry and Prose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CHIN0031132011</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词论研究</w:t>
                  </w:r>
                  <w:r w:rsidRPr="00AE3DAA">
                    <w:rPr>
                      <w:rFonts w:ascii="宋体" w:eastAsia="宋体" w:hAnsi="宋体" w:cs="宋体" w:hint="eastAsia"/>
                      <w:kern w:val="0"/>
                      <w:sz w:val="18"/>
                      <w:szCs w:val="18"/>
                    </w:rPr>
                    <w:br/>
                    <w:t xml:space="preserve">Studies on Ci-Poetics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CHIN0031132027</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商周古文字学选读</w:t>
                  </w:r>
                  <w:r w:rsidRPr="00AE3DAA">
                    <w:rPr>
                      <w:rFonts w:ascii="宋体" w:eastAsia="宋体" w:hAnsi="宋体" w:cs="宋体" w:hint="eastAsia"/>
                      <w:kern w:val="0"/>
                      <w:sz w:val="18"/>
                      <w:szCs w:val="18"/>
                    </w:rPr>
                    <w:br/>
                    <w:t xml:space="preserve">Selected Reading Ofyinzhou </w:t>
                  </w:r>
                  <w:r w:rsidRPr="00AE3DAA">
                    <w:rPr>
                      <w:rFonts w:ascii="宋体" w:eastAsia="宋体" w:hAnsi="宋体" w:cs="宋体" w:hint="eastAsia"/>
                      <w:kern w:val="0"/>
                      <w:sz w:val="18"/>
                      <w:szCs w:val="18"/>
                    </w:rPr>
                    <w:lastRenderedPageBreak/>
                    <w:t xml:space="preserve">Ancient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CHIN0031132029</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书法鉴赏与教育</w:t>
                  </w:r>
                  <w:r w:rsidRPr="00AE3DAA">
                    <w:rPr>
                      <w:rFonts w:ascii="宋体" w:eastAsia="宋体" w:hAnsi="宋体" w:cs="宋体" w:hint="eastAsia"/>
                      <w:kern w:val="0"/>
                      <w:sz w:val="18"/>
                      <w:szCs w:val="18"/>
                    </w:rPr>
                    <w:br/>
                    <w:t xml:space="preserve">Studies and Learning of Calligraphy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CHIN0031132049</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汉魏六朝文学研究</w:t>
                  </w:r>
                  <w:r w:rsidRPr="00AE3DAA">
                    <w:rPr>
                      <w:rFonts w:ascii="宋体" w:eastAsia="宋体" w:hAnsi="宋体" w:cs="宋体" w:hint="eastAsia"/>
                      <w:kern w:val="0"/>
                      <w:sz w:val="18"/>
                      <w:szCs w:val="18"/>
                    </w:rPr>
                    <w:br/>
                    <w:t xml:space="preserve">Studies on Literature of Han,Wei and Six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CHIN0031132050</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唐诗研究</w:t>
                  </w:r>
                  <w:r w:rsidRPr="00AE3DAA">
                    <w:rPr>
                      <w:rFonts w:ascii="宋体" w:eastAsia="宋体" w:hAnsi="宋体" w:cs="宋体" w:hint="eastAsia"/>
                      <w:kern w:val="0"/>
                      <w:sz w:val="18"/>
                      <w:szCs w:val="18"/>
                    </w:rPr>
                    <w:br/>
                    <w:t xml:space="preserve">Studieson Poetry of Tang Dynasty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CHIN0031132053</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古代汉语词汇专题研究</w:t>
                  </w:r>
                  <w:r w:rsidRPr="00AE3DAA">
                    <w:rPr>
                      <w:rFonts w:ascii="宋体" w:eastAsia="宋体" w:hAnsi="宋体" w:cs="宋体" w:hint="eastAsia"/>
                      <w:kern w:val="0"/>
                      <w:sz w:val="18"/>
                      <w:szCs w:val="18"/>
                    </w:rPr>
                    <w:br/>
                    <w:t xml:space="preserve">Studies on Vocabulary of Classical Chinese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CHIN0031132058</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元明清戏曲研究</w:t>
                  </w:r>
                  <w:r w:rsidRPr="00AE3DAA">
                    <w:rPr>
                      <w:rFonts w:ascii="宋体" w:eastAsia="宋体" w:hAnsi="宋体" w:cs="宋体" w:hint="eastAsia"/>
                      <w:kern w:val="0"/>
                      <w:sz w:val="18"/>
                      <w:szCs w:val="18"/>
                    </w:rPr>
                    <w:br/>
                    <w:t xml:space="preserve">Studieson Drama of Yuan, Ming and Ching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CHIN0031132059</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唐宋散文研究</w:t>
                  </w:r>
                  <w:r w:rsidRPr="00AE3DAA">
                    <w:rPr>
                      <w:rFonts w:ascii="宋体" w:eastAsia="宋体" w:hAnsi="宋体" w:cs="宋体" w:hint="eastAsia"/>
                      <w:kern w:val="0"/>
                      <w:sz w:val="18"/>
                      <w:szCs w:val="18"/>
                    </w:rPr>
                    <w:br/>
                    <w:t xml:space="preserve">Studies on Essays of Tang and Song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CHIN0031132064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语用学</w:t>
                  </w:r>
                  <w:r w:rsidRPr="00AE3DAA">
                    <w:rPr>
                      <w:rFonts w:ascii="宋体" w:eastAsia="宋体" w:hAnsi="宋体" w:cs="宋体" w:hint="eastAsia"/>
                      <w:kern w:val="0"/>
                      <w:sz w:val="18"/>
                      <w:szCs w:val="18"/>
                    </w:rPr>
                    <w:br/>
                    <w:t xml:space="preserve">Pragmatics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CHIN0031132068</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《西游记》研究</w:t>
                  </w:r>
                  <w:r w:rsidRPr="00AE3DAA">
                    <w:rPr>
                      <w:rFonts w:ascii="宋体" w:eastAsia="宋体" w:hAnsi="宋体" w:cs="宋体" w:hint="eastAsia"/>
                      <w:kern w:val="0"/>
                      <w:sz w:val="18"/>
                      <w:szCs w:val="18"/>
                    </w:rPr>
                    <w:br/>
                    <w:t xml:space="preserve">Studies on </w:t>
                  </w:r>
                  <w:r w:rsidRPr="00AE3DAA">
                    <w:rPr>
                      <w:rFonts w:ascii="宋体" w:eastAsia="宋体" w:hAnsi="宋体" w:cs="宋体" w:hint="eastAsia"/>
                      <w:kern w:val="0"/>
                      <w:sz w:val="18"/>
                      <w:szCs w:val="18"/>
                    </w:rPr>
                    <w:lastRenderedPageBreak/>
                    <w:t xml:space="preserve">Journey to The West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CHIN0031132078</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汉语方言学</w:t>
                  </w:r>
                  <w:r w:rsidRPr="00AE3DAA">
                    <w:rPr>
                      <w:rFonts w:ascii="宋体" w:eastAsia="宋体" w:hAnsi="宋体" w:cs="宋体" w:hint="eastAsia"/>
                      <w:kern w:val="0"/>
                      <w:sz w:val="18"/>
                      <w:szCs w:val="18"/>
                    </w:rPr>
                    <w:br/>
                    <w:t xml:space="preserve">Introduction to Chinese Dialectology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CHIN0031132084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普通文字学</w:t>
                  </w:r>
                  <w:r w:rsidRPr="00AE3DAA">
                    <w:rPr>
                      <w:rFonts w:ascii="宋体" w:eastAsia="宋体" w:hAnsi="宋体" w:cs="宋体" w:hint="eastAsia"/>
                      <w:kern w:val="0"/>
                      <w:sz w:val="18"/>
                      <w:szCs w:val="18"/>
                    </w:rPr>
                    <w:br/>
                    <w:t xml:space="preserve">General Written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CHIN0031132085</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汉字与文化</w:t>
                  </w:r>
                  <w:r w:rsidRPr="00AE3DAA">
                    <w:rPr>
                      <w:rFonts w:ascii="宋体" w:eastAsia="宋体" w:hAnsi="宋体" w:cs="宋体" w:hint="eastAsia"/>
                      <w:kern w:val="0"/>
                      <w:sz w:val="18"/>
                      <w:szCs w:val="18"/>
                    </w:rPr>
                    <w:br/>
                    <w:t xml:space="preserve">Chinese Characters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CHIN0031132113</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中国古代小说研究</w:t>
                  </w:r>
                  <w:r w:rsidRPr="00AE3DAA">
                    <w:rPr>
                      <w:rFonts w:ascii="宋体" w:eastAsia="宋体" w:hAnsi="宋体" w:cs="宋体" w:hint="eastAsia"/>
                      <w:kern w:val="0"/>
                      <w:sz w:val="18"/>
                      <w:szCs w:val="18"/>
                    </w:rPr>
                    <w:br/>
                    <w:t xml:space="preserve">Studies on Chinese Classical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CHIN0031132123</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杜诗证史</w:t>
                  </w:r>
                  <w:r w:rsidRPr="00AE3DAA">
                    <w:rPr>
                      <w:rFonts w:ascii="宋体" w:eastAsia="宋体" w:hAnsi="宋体" w:cs="宋体" w:hint="eastAsia"/>
                      <w:kern w:val="0"/>
                      <w:sz w:val="18"/>
                      <w:szCs w:val="18"/>
                    </w:rPr>
                    <w:br/>
                    <w:t xml:space="preserve">Proving History By Du Fu's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CHIN0031132126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《金瓶梅》研究</w:t>
                  </w:r>
                  <w:r w:rsidRPr="00AE3DAA">
                    <w:rPr>
                      <w:rFonts w:ascii="宋体" w:eastAsia="宋体" w:hAnsi="宋体" w:cs="宋体" w:hint="eastAsia"/>
                      <w:kern w:val="0"/>
                      <w:sz w:val="18"/>
                      <w:szCs w:val="18"/>
                    </w:rPr>
                    <w:br/>
                    <w:t xml:space="preserve">Studies on Jin-Ping-Mei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CHIN0031132801</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语音学导论</w:t>
                  </w:r>
                  <w:r w:rsidRPr="00AE3DAA">
                    <w:rPr>
                      <w:rFonts w:ascii="宋体" w:eastAsia="宋体" w:hAnsi="宋体" w:cs="宋体" w:hint="eastAsia"/>
                      <w:kern w:val="0"/>
                      <w:sz w:val="18"/>
                      <w:szCs w:val="18"/>
                    </w:rPr>
                    <w:br/>
                    <w:t xml:space="preserve">An Introduction to Phonetics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CHIN0031132804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宋代文学专题研究</w:t>
                  </w:r>
                  <w:r w:rsidRPr="00AE3DAA">
                    <w:rPr>
                      <w:rFonts w:ascii="宋体" w:eastAsia="宋体" w:hAnsi="宋体" w:cs="宋体" w:hint="eastAsia"/>
                      <w:kern w:val="0"/>
                      <w:sz w:val="18"/>
                      <w:szCs w:val="18"/>
                    </w:rPr>
                    <w:br/>
                    <w:t xml:space="preserve">Seminar Course of the Song Dynasty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CHIN0031132991</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中国道教与文学</w:t>
                  </w:r>
                  <w:r w:rsidRPr="00AE3DAA">
                    <w:rPr>
                      <w:rFonts w:ascii="宋体" w:eastAsia="宋体" w:hAnsi="宋体" w:cs="宋体" w:hint="eastAsia"/>
                      <w:kern w:val="0"/>
                      <w:sz w:val="18"/>
                      <w:szCs w:val="18"/>
                    </w:rPr>
                    <w:br/>
                    <w:t xml:space="preserve">Religion and </w:t>
                  </w:r>
                  <w:r w:rsidRPr="00AE3DAA">
                    <w:rPr>
                      <w:rFonts w:ascii="宋体" w:eastAsia="宋体" w:hAnsi="宋体" w:cs="宋体" w:hint="eastAsia"/>
                      <w:kern w:val="0"/>
                      <w:sz w:val="18"/>
                      <w:szCs w:val="18"/>
                    </w:rPr>
                    <w:lastRenderedPageBreak/>
                    <w:t xml:space="preserve">Literature in China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740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756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专业实操</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CHIN0031122000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中文工具书</w:t>
                  </w:r>
                  <w:r w:rsidRPr="00AE3DAA">
                    <w:rPr>
                      <w:rFonts w:ascii="宋体" w:eastAsia="宋体" w:hAnsi="宋体" w:cs="宋体" w:hint="eastAsia"/>
                      <w:kern w:val="0"/>
                      <w:sz w:val="18"/>
                      <w:szCs w:val="18"/>
                    </w:rPr>
                    <w:br/>
                    <w:t xml:space="preserve">Chinese Reference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中国古籍版本概况</w:t>
                  </w:r>
                  <w:r w:rsidRPr="00AE3DAA">
                    <w:rPr>
                      <w:rFonts w:ascii="宋体" w:eastAsia="宋体" w:hAnsi="宋体" w:cs="宋体" w:hint="eastAsia"/>
                      <w:kern w:val="0"/>
                      <w:sz w:val="18"/>
                      <w:szCs w:val="18"/>
                    </w:rPr>
                    <w:br/>
                    <w:t xml:space="preserve">Introduction to Editions of Chinese Ancient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CHIN0031132136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文本处理技术与汉语研究</w:t>
                  </w:r>
                  <w:r w:rsidRPr="00AE3DAA">
                    <w:rPr>
                      <w:rFonts w:ascii="宋体" w:eastAsia="宋体" w:hAnsi="宋体" w:cs="宋体" w:hint="eastAsia"/>
                      <w:kern w:val="0"/>
                      <w:sz w:val="18"/>
                      <w:szCs w:val="18"/>
                    </w:rPr>
                    <w:br/>
                    <w:t xml:space="preserve">Text Processing and Chinese Linguistics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CHIN0031132800</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语言田野调查与实践</w:t>
                  </w:r>
                  <w:r w:rsidRPr="00AE3DAA">
                    <w:rPr>
                      <w:rFonts w:ascii="宋体" w:eastAsia="宋体" w:hAnsi="宋体" w:cs="宋体" w:hint="eastAsia"/>
                      <w:kern w:val="0"/>
                      <w:sz w:val="18"/>
                      <w:szCs w:val="18"/>
                    </w:rPr>
                    <w:br/>
                    <w:t xml:space="preserve">Linguistic Fieldwork Research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CHIN0031132802</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中文研究的数据统计分析实务</w:t>
                  </w:r>
                  <w:r w:rsidRPr="00AE3DAA">
                    <w:rPr>
                      <w:rFonts w:ascii="宋体" w:eastAsia="宋体" w:hAnsi="宋体" w:cs="宋体" w:hint="eastAsia"/>
                      <w:kern w:val="0"/>
                      <w:sz w:val="18"/>
                      <w:szCs w:val="18"/>
                    </w:rPr>
                    <w:br/>
                    <w:t xml:space="preserve">Statistical Data Analysis Methods and Practices for Researching Chinese Language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CHIN0131132000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治学方法</w:t>
                  </w:r>
                  <w:r w:rsidRPr="00AE3DAA">
                    <w:rPr>
                      <w:rFonts w:ascii="宋体" w:eastAsia="宋体" w:hAnsi="宋体" w:cs="宋体" w:hint="eastAsia"/>
                      <w:kern w:val="0"/>
                      <w:sz w:val="18"/>
                      <w:szCs w:val="18"/>
                    </w:rPr>
                    <w:br/>
                    <w:t xml:space="preserve">Research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234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234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跨学科课程</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进阶选修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64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90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2214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  45.07% </w:t>
                  </w:r>
                </w:p>
              </w:tc>
            </w:tr>
            <w:tr w:rsidR="00AE3DAA" w:rsidRPr="00AE3DA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专业实践课程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经典阅读与基本写作</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CHIN0031131065</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古文字文献释读1</w:t>
                  </w:r>
                  <w:r w:rsidRPr="00AE3DAA">
                    <w:rPr>
                      <w:rFonts w:ascii="宋体" w:eastAsia="宋体" w:hAnsi="宋体" w:cs="宋体" w:hint="eastAsia"/>
                      <w:kern w:val="0"/>
                      <w:sz w:val="18"/>
                      <w:szCs w:val="18"/>
                    </w:rPr>
                    <w:br/>
                    <w:t xml:space="preserve">Interpretation of Documents Written by Ancient Chinese Characters 1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CHIN0031131066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古文字文献释读2</w:t>
                  </w:r>
                  <w:r w:rsidRPr="00AE3DAA">
                    <w:rPr>
                      <w:rFonts w:ascii="宋体" w:eastAsia="宋体" w:hAnsi="宋体" w:cs="宋体" w:hint="eastAsia"/>
                      <w:kern w:val="0"/>
                      <w:sz w:val="18"/>
                      <w:szCs w:val="18"/>
                    </w:rPr>
                    <w:br/>
                    <w:t xml:space="preserve">Interpretation of Documents Written by Ancient Chinese Characters 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CHIN0031131067</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古文字文献释读3</w:t>
                  </w:r>
                  <w:r w:rsidRPr="00AE3DAA">
                    <w:rPr>
                      <w:rFonts w:ascii="宋体" w:eastAsia="宋体" w:hAnsi="宋体" w:cs="宋体" w:hint="eastAsia"/>
                      <w:kern w:val="0"/>
                      <w:sz w:val="18"/>
                      <w:szCs w:val="18"/>
                    </w:rPr>
                    <w:br/>
                    <w:t xml:space="preserve">Interpretation of Documents Written by Ancient Chinese Characters 3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CHIN0031131068</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古文字文献释读4</w:t>
                  </w:r>
                  <w:r w:rsidRPr="00AE3DAA">
                    <w:rPr>
                      <w:rFonts w:ascii="宋体" w:eastAsia="宋体" w:hAnsi="宋体" w:cs="宋体" w:hint="eastAsia"/>
                      <w:kern w:val="0"/>
                      <w:sz w:val="18"/>
                      <w:szCs w:val="18"/>
                    </w:rPr>
                    <w:br/>
                    <w:t xml:space="preserve">Interpretation of Documents Written by Ancient Chinese Characters 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学术写作</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CHIN0031131902</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学年论文</w:t>
                  </w:r>
                  <w:r w:rsidRPr="00AE3DAA">
                    <w:rPr>
                      <w:rFonts w:ascii="宋体" w:eastAsia="宋体" w:hAnsi="宋体" w:cs="宋体" w:hint="eastAsia"/>
                      <w:kern w:val="0"/>
                      <w:sz w:val="18"/>
                      <w:szCs w:val="18"/>
                    </w:rPr>
                    <w:br/>
                    <w:t xml:space="preserve">Term Paper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CHIN0031131901</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毕业论文</w:t>
                  </w:r>
                  <w:r w:rsidRPr="00AE3DAA">
                    <w:rPr>
                      <w:rFonts w:ascii="宋体" w:eastAsia="宋体" w:hAnsi="宋体" w:cs="宋体" w:hint="eastAsia"/>
                      <w:kern w:val="0"/>
                      <w:sz w:val="18"/>
                      <w:szCs w:val="18"/>
                    </w:rPr>
                    <w:br/>
                    <w:t xml:space="preserve">Thesis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5</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252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252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信息化训练</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CHIN0031131069</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走进商周古文字虚拟仿真实验</w:t>
                  </w:r>
                  <w:r w:rsidRPr="00AE3DAA">
                    <w:rPr>
                      <w:rFonts w:ascii="宋体" w:eastAsia="宋体" w:hAnsi="宋体" w:cs="宋体" w:hint="eastAsia"/>
                      <w:kern w:val="0"/>
                      <w:sz w:val="18"/>
                      <w:szCs w:val="18"/>
                    </w:rPr>
                    <w:br/>
                    <w:t xml:space="preserve">Virtual Simulated Experiments: Approaching Ancient Chinese Characters in Shang and Zhou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实践与实习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CHIN0031131990</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专业实践</w:t>
                  </w:r>
                  <w:r w:rsidRPr="00AE3DAA">
                    <w:rPr>
                      <w:rFonts w:ascii="宋体" w:eastAsia="宋体" w:hAnsi="宋体" w:cs="宋体" w:hint="eastAsia"/>
                      <w:kern w:val="0"/>
                      <w:sz w:val="18"/>
                      <w:szCs w:val="18"/>
                    </w:rPr>
                    <w:br/>
                    <w:t xml:space="preserve">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CHIN0031121900</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专业实习</w:t>
                  </w:r>
                  <w:r w:rsidRPr="00AE3DAA">
                    <w:rPr>
                      <w:rFonts w:ascii="宋体" w:eastAsia="宋体" w:hAnsi="宋体" w:cs="宋体" w:hint="eastAsia"/>
                      <w:kern w:val="0"/>
                      <w:sz w:val="18"/>
                      <w:szCs w:val="18"/>
                    </w:rPr>
                    <w:br/>
                    <w:t xml:space="preserve">Internship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144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144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  </w:t>
                  </w:r>
                </w:p>
              </w:tc>
            </w:tr>
            <w:tr w:rsidR="00AE3DAA" w:rsidRPr="00AE3DA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252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 xml:space="preserve">576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xml:space="preserve">  11.97% </w:t>
                  </w:r>
                </w:p>
              </w:tc>
            </w:tr>
            <w:tr w:rsidR="00AE3DAA" w:rsidRPr="00AE3DAA">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全程总计</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18"/>
                      <w:szCs w:val="18"/>
                    </w:rPr>
                  </w:pPr>
                  <w:r w:rsidRPr="00AE3DAA">
                    <w:rPr>
                      <w:rFonts w:ascii="宋体" w:eastAsia="宋体" w:hAnsi="宋体" w:cs="宋体" w:hint="eastAsia"/>
                      <w:kern w:val="0"/>
                      <w:sz w:val="18"/>
                      <w:szCs w:val="18"/>
                    </w:rPr>
                    <w:t>142</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kern w:val="0"/>
                      <w:sz w:val="18"/>
                      <w:szCs w:val="18"/>
                    </w:rPr>
                  </w:pPr>
                  <w:r w:rsidRPr="00AE3DAA">
                    <w:rPr>
                      <w:rFonts w:ascii="宋体" w:eastAsia="宋体" w:hAnsi="宋体" w:cs="宋体" w:hint="eastAsia"/>
                      <w:kern w:val="0"/>
                      <w:sz w:val="18"/>
                      <w:szCs w:val="18"/>
                    </w:rPr>
                    <w:t>2513</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342</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229</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3114</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r>
            <w:tr w:rsidR="00AE3DAA" w:rsidRPr="00AE3DAA">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center"/>
                    <w:rPr>
                      <w:rFonts w:ascii="宋体" w:eastAsia="宋体" w:hAnsi="宋体" w:cs="宋体" w:hint="eastAsia"/>
                      <w:kern w:val="0"/>
                      <w:sz w:val="18"/>
                      <w:szCs w:val="18"/>
                    </w:rPr>
                  </w:pPr>
                  <w:r w:rsidRPr="00AE3DAA">
                    <w:rPr>
                      <w:rFonts w:ascii="宋体" w:eastAsia="宋体" w:hAnsi="宋体" w:cs="宋体" w:hint="eastAsia"/>
                      <w:kern w:val="0"/>
                      <w:sz w:val="18"/>
                      <w:szCs w:val="18"/>
                    </w:rPr>
                    <w:t>备注</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r w:rsidRPr="00AE3DAA">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hint="eastAsia"/>
                      <w:kern w:val="0"/>
                      <w:sz w:val="18"/>
                      <w:szCs w:val="18"/>
                    </w:rPr>
                  </w:pPr>
                </w:p>
              </w:tc>
            </w:tr>
          </w:tbl>
          <w:p w:rsidR="00AE3DAA" w:rsidRPr="00AE3DAA" w:rsidRDefault="00AE3DAA" w:rsidP="00AE3DAA">
            <w:pPr>
              <w:widowControl/>
              <w:jc w:val="center"/>
              <w:rPr>
                <w:rFonts w:ascii="宋体" w:eastAsia="宋体" w:hAnsi="宋体" w:cs="宋体"/>
                <w:kern w:val="0"/>
                <w:sz w:val="24"/>
                <w:szCs w:val="24"/>
              </w:rPr>
            </w:pPr>
          </w:p>
        </w:tc>
      </w:tr>
    </w:tbl>
    <w:p w:rsidR="00AE3DAA" w:rsidRPr="00AE3DAA" w:rsidRDefault="00AE3DAA" w:rsidP="00AE3DAA">
      <w:pPr>
        <w:widowControl/>
        <w:jc w:val="left"/>
        <w:rPr>
          <w:rFonts w:ascii="宋体" w:eastAsia="宋体" w:hAnsi="宋体" w:cs="宋体"/>
          <w:kern w:val="0"/>
          <w:sz w:val="24"/>
          <w:szCs w:val="24"/>
        </w:rPr>
      </w:pPr>
    </w:p>
    <w:p w:rsidR="00AE3DAA" w:rsidRPr="00AE3DAA" w:rsidRDefault="00AE3DAA" w:rsidP="00AE3DAA">
      <w:pPr>
        <w:widowControl/>
        <w:jc w:val="left"/>
        <w:rPr>
          <w:rFonts w:ascii="黑体" w:eastAsia="黑体" w:hAnsi="黑体" w:cs="宋体"/>
          <w:b/>
          <w:bCs/>
          <w:color w:val="00108C"/>
          <w:kern w:val="0"/>
          <w:sz w:val="23"/>
          <w:szCs w:val="23"/>
        </w:rPr>
      </w:pPr>
      <w:r w:rsidRPr="00AE3DAA">
        <w:rPr>
          <w:rFonts w:ascii="黑体" w:eastAsia="黑体" w:hAnsi="黑体" w:cs="宋体" w:hint="eastAsia"/>
          <w:b/>
          <w:bCs/>
          <w:color w:val="00108C"/>
          <w:kern w:val="0"/>
          <w:sz w:val="23"/>
          <w:szCs w:val="23"/>
        </w:rPr>
        <w:t xml:space="preserve">八.养成教育方案 </w:t>
      </w:r>
    </w:p>
    <w:p w:rsidR="00AE3DAA" w:rsidRPr="00AE3DAA" w:rsidRDefault="00AE3DAA" w:rsidP="00AE3DAA">
      <w:pPr>
        <w:widowControl/>
        <w:spacing w:before="100" w:beforeAutospacing="1" w:after="100" w:afterAutospacing="1"/>
        <w:jc w:val="left"/>
        <w:rPr>
          <w:rFonts w:ascii="宋体" w:eastAsia="宋体" w:hAnsi="宋体" w:cs="宋体" w:hint="eastAsia"/>
          <w:kern w:val="0"/>
          <w:sz w:val="23"/>
          <w:szCs w:val="23"/>
        </w:rPr>
      </w:pPr>
      <w:r w:rsidRPr="00AE3DAA">
        <w:rPr>
          <w:rFonts w:ascii="宋体" w:eastAsia="宋体" w:hAnsi="宋体" w:cs="宋体" w:hint="eastAsia"/>
          <w:kern w:val="0"/>
          <w:sz w:val="23"/>
          <w:szCs w:val="23"/>
        </w:rPr>
        <w:t> </w:t>
      </w:r>
      <w:r w:rsidRPr="00AE3DAA">
        <w:rPr>
          <w:rFonts w:ascii="宋体" w:eastAsia="宋体" w:hAnsi="宋体" w:cs="宋体" w:hint="eastAsia"/>
          <w:kern w:val="0"/>
          <w:sz w:val="23"/>
          <w:szCs w:val="23"/>
        </w:rPr>
        <w:t> </w:t>
      </w:r>
    </w:p>
    <w:tbl>
      <w:tblPr>
        <w:tblW w:w="11340"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418"/>
        <w:gridCol w:w="4536"/>
        <w:gridCol w:w="1276"/>
        <w:gridCol w:w="4110"/>
      </w:tblGrid>
      <w:tr w:rsidR="00AE3DAA" w:rsidRPr="00AE3DAA" w:rsidTr="00AE3DAA">
        <w:trPr>
          <w:trHeight w:val="822"/>
        </w:trPr>
        <w:tc>
          <w:tcPr>
            <w:tcW w:w="1418"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hint="eastAsia"/>
                <w:kern w:val="0"/>
                <w:sz w:val="24"/>
                <w:szCs w:val="24"/>
              </w:rPr>
            </w:pPr>
            <w:r w:rsidRPr="00AE3DAA">
              <w:rPr>
                <w:rFonts w:ascii="宋体" w:eastAsia="宋体" w:hAnsi="宋体" w:cs="宋体" w:hint="eastAsia"/>
                <w:b/>
                <w:bCs/>
                <w:kern w:val="0"/>
                <w:szCs w:val="21"/>
              </w:rPr>
              <w:t>活动模块</w:t>
            </w: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b/>
                <w:bCs/>
                <w:kern w:val="0"/>
                <w:szCs w:val="21"/>
              </w:rPr>
              <w:t>活动系列</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b/>
                <w:bCs/>
                <w:kern w:val="0"/>
                <w:szCs w:val="21"/>
              </w:rPr>
              <w:t>参与要求</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b/>
                <w:bCs/>
                <w:kern w:val="0"/>
                <w:szCs w:val="21"/>
              </w:rPr>
              <w:t>达标要求</w:t>
            </w:r>
          </w:p>
        </w:tc>
      </w:tr>
      <w:tr w:rsidR="00AE3DAA" w:rsidRPr="00AE3DAA" w:rsidTr="00AE3DAA">
        <w:trPr>
          <w:trHeight w:val="469"/>
        </w:trPr>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lastRenderedPageBreak/>
              <w:t>思想素质</w:t>
            </w: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形势与政策课、班团主题活动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必选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每学期请假不超过2次</w:t>
            </w:r>
          </w:p>
        </w:tc>
      </w:tr>
      <w:tr w:rsidR="00AE3DAA" w:rsidRPr="00AE3DAA" w:rsidTr="00AE3DAA">
        <w:trPr>
          <w:trHeight w:val="61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中文系系史学习类活动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请假不超过活动总次数三分之一</w:t>
            </w:r>
          </w:p>
        </w:tc>
      </w:tr>
      <w:tr w:rsidR="00AE3DAA" w:rsidRPr="00AE3DAA" w:rsidTr="00AE3DAA">
        <w:trPr>
          <w:trHeight w:val="769"/>
        </w:trPr>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社会实践</w:t>
            </w: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校院各类志愿服务</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在校期间完成1次完整志愿者活动</w:t>
            </w:r>
          </w:p>
        </w:tc>
      </w:tr>
      <w:tr w:rsidR="00AE3DAA" w:rsidRPr="00AE3DAA" w:rsidTr="00AE3DAA">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自主志愿服务</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一、二年级合计大于 10小时，三、四年级合计大于5小时</w:t>
            </w:r>
          </w:p>
        </w:tc>
      </w:tr>
      <w:tr w:rsidR="00AE3DAA" w:rsidRPr="00AE3DAA" w:rsidTr="00AE3DAA">
        <w:trPr>
          <w:trHeight w:val="642"/>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各类假期或专业社会实践</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必选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在校期间参加1次有组织的实践或调研并提交报告</w:t>
            </w:r>
          </w:p>
        </w:tc>
      </w:tr>
      <w:tr w:rsidR="00AE3DAA" w:rsidRPr="00AE3DAA" w:rsidTr="00AE3DAA">
        <w:trPr>
          <w:trHeight w:val="462"/>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书院知行上海、知行中国系列活动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在校期间参加1次相关活动并提交报告</w:t>
            </w:r>
          </w:p>
        </w:tc>
      </w:tr>
      <w:tr w:rsidR="00AE3DAA" w:rsidRPr="00AE3DAA" w:rsidTr="00AE3DAA">
        <w:trPr>
          <w:trHeight w:val="630"/>
        </w:trPr>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身心健康</w:t>
            </w: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心理健康测试</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必选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新生参加，1次达标</w:t>
            </w:r>
          </w:p>
        </w:tc>
      </w:tr>
      <w:tr w:rsidR="00AE3DAA" w:rsidRPr="00AE3DAA" w:rsidTr="00AE3DAA">
        <w:trPr>
          <w:trHeight w:val="46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阳光大使系列活动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在校期间参加1期阳光大使培训</w:t>
            </w:r>
          </w:p>
        </w:tc>
      </w:tr>
      <w:tr w:rsidR="00AE3DAA" w:rsidRPr="00AE3DAA" w:rsidTr="00AE3DAA">
        <w:trPr>
          <w:trHeight w:val="450"/>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幸福日记活动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在校期间参加1期幸福日记活动</w:t>
            </w:r>
          </w:p>
        </w:tc>
      </w:tr>
      <w:tr w:rsidR="00AE3DAA" w:rsidRPr="00AE3DAA" w:rsidTr="00AE3DAA">
        <w:trPr>
          <w:trHeight w:val="432"/>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各类心理健康教育活动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在校期间参加2次心理健康活动</w:t>
            </w:r>
          </w:p>
        </w:tc>
      </w:tr>
      <w:tr w:rsidR="00AE3DAA" w:rsidRPr="00AE3DAA" w:rsidTr="00AE3DAA">
        <w:trPr>
          <w:trHeight w:val="43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新生大团培</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必选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新生入学教育阶段参与</w:t>
            </w:r>
          </w:p>
        </w:tc>
      </w:tr>
      <w:tr w:rsidR="00AE3DAA" w:rsidRPr="00AE3DAA" w:rsidTr="00AE3DAA">
        <w:trPr>
          <w:trHeight w:val="43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泳盲训练营</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在校期间参加训练营，掌握游泳技术</w:t>
            </w:r>
          </w:p>
        </w:tc>
      </w:tr>
      <w:tr w:rsidR="00AE3DAA" w:rsidRPr="00AE3DAA" w:rsidTr="00AE3DAA">
        <w:trPr>
          <w:trHeight w:val="420"/>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健康大讲堂</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在校期间参加2期讲堂</w:t>
            </w:r>
          </w:p>
        </w:tc>
      </w:tr>
      <w:tr w:rsidR="00AE3DAA" w:rsidRPr="00AE3DAA" w:rsidTr="00AE3DAA">
        <w:trPr>
          <w:trHeight w:val="67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运动兴趣班（社团）</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在校期间参加1个体育类社团</w:t>
            </w:r>
          </w:p>
        </w:tc>
      </w:tr>
      <w:tr w:rsidR="00AE3DAA" w:rsidRPr="00AE3DAA" w:rsidTr="00AE3DAA">
        <w:trPr>
          <w:trHeight w:val="37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各类体育比赛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在校期间参加1次体育类比赛</w:t>
            </w:r>
          </w:p>
        </w:tc>
      </w:tr>
      <w:tr w:rsidR="00AE3DAA" w:rsidRPr="00AE3DAA" w:rsidTr="00AE3DAA">
        <w:trPr>
          <w:trHeight w:val="402"/>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大师剧</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在校期间观摩/参加1场演出</w:t>
            </w:r>
          </w:p>
        </w:tc>
      </w:tr>
      <w:tr w:rsidR="00AE3DAA" w:rsidRPr="00AE3DAA" w:rsidTr="00AE3DAA">
        <w:trPr>
          <w:trHeight w:val="450"/>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画笔大夏、创艺大夏</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在校期间完整参加1次系列培训课程并提交作品</w:t>
            </w:r>
          </w:p>
        </w:tc>
      </w:tr>
      <w:tr w:rsidR="00AE3DAA" w:rsidRPr="00AE3DAA" w:rsidTr="00AE3DAA">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社区文化系列及各类寝室文明比赛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在校期间参加1次相关活动、比赛</w:t>
            </w:r>
          </w:p>
        </w:tc>
      </w:tr>
      <w:tr w:rsidR="00AE3DAA" w:rsidRPr="00AE3DAA" w:rsidTr="00AE3DAA">
        <w:trPr>
          <w:trHeight w:val="40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各类艺术节活动、比赛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在校期间参加 2 次有组织的美育实践活动</w:t>
            </w:r>
          </w:p>
        </w:tc>
      </w:tr>
      <w:tr w:rsidR="00AE3DAA" w:rsidRPr="00AE3DAA" w:rsidTr="00AE3DAA">
        <w:trPr>
          <w:trHeight w:val="529"/>
        </w:trPr>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创新创业</w:t>
            </w: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各类双创讲座</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每学年参加1次各类科创讲座</w:t>
            </w:r>
          </w:p>
        </w:tc>
      </w:tr>
      <w:tr w:rsidR="00AE3DAA" w:rsidRPr="00AE3DAA" w:rsidTr="00AE3DAA">
        <w:trPr>
          <w:trHeight w:val="58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各类双创竞赛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在校期间作为主持或主要参与人参加1次双创类竞赛</w:t>
            </w:r>
          </w:p>
        </w:tc>
      </w:tr>
      <w:tr w:rsidR="00AE3DAA" w:rsidRPr="00AE3DAA" w:rsidTr="00AE3DAA">
        <w:trPr>
          <w:trHeight w:val="612"/>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各类创新创业训练营</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参与1次创新创业项目</w:t>
            </w:r>
          </w:p>
        </w:tc>
      </w:tr>
      <w:tr w:rsidR="00AE3DAA" w:rsidRPr="00AE3DAA" w:rsidTr="00AE3DAA">
        <w:trPr>
          <w:trHeight w:val="64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中融华语原创文学大赛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参与比赛获得入围奖以上奖项</w:t>
            </w:r>
          </w:p>
        </w:tc>
      </w:tr>
      <w:tr w:rsidR="00AE3DAA" w:rsidRPr="00AE3DAA" w:rsidTr="00AE3DAA">
        <w:trPr>
          <w:trHeight w:val="589"/>
        </w:trPr>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学术育人</w:t>
            </w: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中文系本科生科研助手岗位</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指导教师评价为“合格”</w:t>
            </w:r>
          </w:p>
        </w:tc>
      </w:tr>
      <w:tr w:rsidR="00AE3DAA" w:rsidRPr="00AE3DAA" w:rsidTr="00AE3DAA">
        <w:trPr>
          <w:trHeight w:val="58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中文系系级科研实训项目</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指导教师评价为“合格”</w:t>
            </w:r>
          </w:p>
        </w:tc>
      </w:tr>
      <w:tr w:rsidR="00AE3DAA" w:rsidRPr="00AE3DAA" w:rsidTr="00AE3DAA">
        <w:trPr>
          <w:trHeight w:val="642"/>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等线" w:eastAsia="等线" w:hAnsi="等线" w:cs="宋体" w:hint="eastAsia"/>
                <w:kern w:val="0"/>
                <w:szCs w:val="21"/>
              </w:rPr>
              <w:t> </w:t>
            </w:r>
            <w:r w:rsidRPr="00AE3DAA">
              <w:rPr>
                <w:rFonts w:ascii="宋体" w:eastAsia="宋体" w:hAnsi="宋体" w:cs="宋体" w:hint="eastAsia"/>
                <w:kern w:val="0"/>
                <w:szCs w:val="21"/>
              </w:rPr>
              <w:t>“大夏·文心”本科生学术论坛</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全程参与各项活动且投稿</w:t>
            </w:r>
          </w:p>
        </w:tc>
      </w:tr>
      <w:tr w:rsidR="00AE3DAA" w:rsidRPr="00AE3DAA" w:rsidTr="00AE3DAA">
        <w:trPr>
          <w:trHeight w:val="55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古文字学工作坊</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【限强基班】班主任评价为“合格”</w:t>
            </w:r>
          </w:p>
        </w:tc>
      </w:tr>
      <w:tr w:rsidR="00AE3DAA" w:rsidRPr="00AE3DAA" w:rsidTr="00AE3DAA">
        <w:trPr>
          <w:trHeight w:val="58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元化学舍本科学术创新项目</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【限元化班】完成课题研究</w:t>
            </w:r>
          </w:p>
        </w:tc>
      </w:tr>
      <w:tr w:rsidR="00AE3DAA" w:rsidRPr="00AE3DAA" w:rsidTr="00AE3DAA">
        <w:trPr>
          <w:trHeight w:val="559"/>
        </w:trPr>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生涯发展</w:t>
            </w: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书院生涯训练营</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每学年至少参加1次生涯类活动</w:t>
            </w:r>
          </w:p>
        </w:tc>
      </w:tr>
      <w:tr w:rsidR="00AE3DAA" w:rsidRPr="00AE3DAA" w:rsidTr="00AE3DAA">
        <w:trPr>
          <w:trHeight w:val="582"/>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中文系各类就业指导活动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完整参与1次活动</w:t>
            </w:r>
          </w:p>
        </w:tc>
      </w:tr>
      <w:tr w:rsidR="00AE3DAA" w:rsidRPr="00AE3DAA" w:rsidTr="00AE3DAA">
        <w:trPr>
          <w:trHeight w:val="570"/>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个别化导师预约、师生午餐会</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每学年主动预约1次导师，或在校期间参加1次师生午餐会</w:t>
            </w:r>
          </w:p>
        </w:tc>
      </w:tr>
      <w:tr w:rsidR="00AE3DAA" w:rsidRPr="00AE3DAA" w:rsidTr="00AE3DAA">
        <w:trPr>
          <w:trHeight w:val="64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各类生涯规划大赛/技能大赛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在校期间参加1次技能比赛</w:t>
            </w:r>
          </w:p>
        </w:tc>
      </w:tr>
      <w:tr w:rsidR="00AE3DAA" w:rsidRPr="00AE3DAA" w:rsidTr="00AE3DAA">
        <w:trPr>
          <w:trHeight w:val="64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各类海外研修活动（含书院行知世界项目）</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在校期间参与1次海外研修活动并提交相应报告</w:t>
            </w:r>
          </w:p>
        </w:tc>
      </w:tr>
      <w:tr w:rsidR="00AE3DAA" w:rsidRPr="00AE3DAA" w:rsidTr="00AE3DAA">
        <w:trPr>
          <w:trHeight w:val="64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国际组织实习、见习</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在校期间参加1次实习、见习并提交相应报告</w:t>
            </w:r>
          </w:p>
        </w:tc>
      </w:tr>
      <w:tr w:rsidR="00AE3DAA" w:rsidRPr="00AE3DAA" w:rsidTr="00AE3DAA">
        <w:trPr>
          <w:trHeight w:val="510"/>
        </w:trPr>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人文素养</w:t>
            </w: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大夏书院讲坛</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每学期参加1次大夏书院讲坛</w:t>
            </w:r>
          </w:p>
        </w:tc>
      </w:tr>
      <w:tr w:rsidR="00AE3DAA" w:rsidRPr="00AE3DAA" w:rsidTr="00AE3DAA">
        <w:trPr>
          <w:trHeight w:val="522"/>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跨学科卓越大学生夏令营</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在校期间完整参与1次夏令营培训课程并完成小组任务</w:t>
            </w:r>
          </w:p>
        </w:tc>
      </w:tr>
      <w:tr w:rsidR="00AE3DAA" w:rsidRPr="00AE3DAA" w:rsidTr="00AE3DAA">
        <w:trPr>
          <w:trHeight w:val="43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跨学科工作坊、人文沙龙</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在校期间完整参与1次工作坊系列课程或1场沙龙活动</w:t>
            </w:r>
          </w:p>
        </w:tc>
      </w:tr>
      <w:tr w:rsidR="00AE3DAA" w:rsidRPr="00AE3DAA" w:rsidTr="00AE3DAA">
        <w:trPr>
          <w:trHeight w:val="439"/>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ECNU经典荐读、书香大夏阅读季</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大一、大二参与4次阅读季相关讲座、沙龙活动，提交1份读书报告</w:t>
            </w:r>
          </w:p>
        </w:tc>
      </w:tr>
      <w:tr w:rsidR="00AE3DAA" w:rsidRPr="00AE3DAA" w:rsidTr="00AE3DAA">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翰墨大夏写作训练营</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在校期间参与1次训练营讲座</w:t>
            </w:r>
          </w:p>
        </w:tc>
      </w:tr>
      <w:tr w:rsidR="00AE3DAA" w:rsidRPr="00AE3DAA" w:rsidTr="00AE3DAA">
        <w:trPr>
          <w:trHeight w:val="570"/>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传统节日体验类活动（含中文系樱桃雅集传统文化系列活动）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大一、大二阶段任选1次活动参与并全程体验</w:t>
            </w:r>
          </w:p>
        </w:tc>
      </w:tr>
      <w:tr w:rsidR="00AE3DAA" w:rsidRPr="00AE3DAA" w:rsidTr="00AE3DAA">
        <w:trPr>
          <w:trHeight w:val="630"/>
        </w:trPr>
        <w:tc>
          <w:tcPr>
            <w:tcW w:w="0" w:type="auto"/>
            <w:vMerge/>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jc w:val="left"/>
              <w:rPr>
                <w:rFonts w:ascii="宋体" w:eastAsia="宋体" w:hAnsi="宋体" w:cs="宋体"/>
                <w:kern w:val="0"/>
                <w:sz w:val="24"/>
                <w:szCs w:val="24"/>
              </w:rPr>
            </w:pPr>
          </w:p>
        </w:tc>
        <w:tc>
          <w:tcPr>
            <w:tcW w:w="453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中文系各类专业讲座</w:t>
            </w:r>
          </w:p>
        </w:tc>
        <w:tc>
          <w:tcPr>
            <w:tcW w:w="1276"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center"/>
              <w:rPr>
                <w:rFonts w:ascii="宋体" w:eastAsia="宋体" w:hAnsi="宋体" w:cs="宋体"/>
                <w:kern w:val="0"/>
                <w:sz w:val="24"/>
                <w:szCs w:val="24"/>
              </w:rPr>
            </w:pPr>
            <w:r w:rsidRPr="00AE3DAA">
              <w:rPr>
                <w:rFonts w:ascii="宋体" w:eastAsia="宋体" w:hAnsi="宋体" w:cs="宋体" w:hint="eastAsia"/>
                <w:kern w:val="0"/>
                <w:szCs w:val="21"/>
              </w:rPr>
              <w:t>任选</w:t>
            </w:r>
          </w:p>
        </w:tc>
        <w:tc>
          <w:tcPr>
            <w:tcW w:w="4110" w:type="dxa"/>
            <w:tcBorders>
              <w:top w:val="outset" w:sz="6" w:space="0" w:color="auto"/>
              <w:left w:val="outset" w:sz="6" w:space="0" w:color="auto"/>
              <w:bottom w:val="outset" w:sz="6" w:space="0" w:color="auto"/>
              <w:right w:val="outset" w:sz="6" w:space="0" w:color="auto"/>
            </w:tcBorders>
            <w:vAlign w:val="center"/>
            <w:hideMark/>
          </w:tcPr>
          <w:p w:rsidR="00AE3DAA" w:rsidRPr="00AE3DAA" w:rsidRDefault="00AE3DAA" w:rsidP="00AE3DAA">
            <w:pPr>
              <w:widowControl/>
              <w:spacing w:before="100" w:beforeAutospacing="1" w:after="100" w:afterAutospacing="1"/>
              <w:jc w:val="left"/>
              <w:rPr>
                <w:rFonts w:ascii="宋体" w:eastAsia="宋体" w:hAnsi="宋体" w:cs="宋体"/>
                <w:kern w:val="0"/>
                <w:sz w:val="24"/>
                <w:szCs w:val="24"/>
              </w:rPr>
            </w:pPr>
            <w:r w:rsidRPr="00AE3DAA">
              <w:rPr>
                <w:rFonts w:ascii="宋体" w:eastAsia="宋体" w:hAnsi="宋体" w:cs="宋体" w:hint="eastAsia"/>
                <w:kern w:val="0"/>
                <w:szCs w:val="21"/>
              </w:rPr>
              <w:t>在校期间至少参加4次讲座</w:t>
            </w:r>
          </w:p>
        </w:tc>
      </w:tr>
    </w:tbl>
    <w:p w:rsidR="00AE3DAA" w:rsidRPr="00AE3DAA" w:rsidRDefault="00AE3DAA">
      <w:bookmarkStart w:id="0" w:name="_GoBack"/>
      <w:bookmarkEnd w:id="0"/>
    </w:p>
    <w:sectPr w:rsidR="00AE3DAA" w:rsidRPr="00AE3DA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DAA"/>
    <w:rsid w:val="00AE3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4826B4-FD5A-4C32-BC22-8F55E8230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AE3DAA"/>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AE3DA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E3D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841409">
      <w:bodyDiv w:val="1"/>
      <w:marLeft w:val="0"/>
      <w:marRight w:val="0"/>
      <w:marTop w:val="0"/>
      <w:marBottom w:val="0"/>
      <w:divBdr>
        <w:top w:val="none" w:sz="0" w:space="0" w:color="auto"/>
        <w:left w:val="none" w:sz="0" w:space="0" w:color="auto"/>
        <w:bottom w:val="none" w:sz="0" w:space="0" w:color="auto"/>
        <w:right w:val="none" w:sz="0" w:space="0" w:color="auto"/>
      </w:divBdr>
      <w:divsChild>
        <w:div w:id="1922987318">
          <w:marLeft w:val="0"/>
          <w:marRight w:val="0"/>
          <w:marTop w:val="0"/>
          <w:marBottom w:val="0"/>
          <w:divBdr>
            <w:top w:val="none" w:sz="0" w:space="0" w:color="auto"/>
            <w:left w:val="none" w:sz="0" w:space="0" w:color="auto"/>
            <w:bottom w:val="none" w:sz="0" w:space="0" w:color="auto"/>
            <w:right w:val="none" w:sz="0" w:space="0" w:color="auto"/>
          </w:divBdr>
          <w:divsChild>
            <w:div w:id="144495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2148</Words>
  <Characters>12247</Characters>
  <Application>Microsoft Office Word</Application>
  <DocSecurity>0</DocSecurity>
  <Lines>102</Lines>
  <Paragraphs>28</Paragraphs>
  <ScaleCrop>false</ScaleCrop>
  <Company/>
  <LinksUpToDate>false</LinksUpToDate>
  <CharactersWithSpaces>14367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缪 晶晶</dc:creator>
  <cp:keywords/>
  <dc:description/>
  <cp:lastModifiedBy>缪 晶晶</cp:lastModifiedBy>
  <cp:revision>1</cp:revision>
  <dcterms:created xsi:type="dcterms:W3CDTF">2021-08-31T09:32:00Z</dcterms:created>
  <dcterms:modified xsi:type="dcterms:W3CDTF">2021-08-31T09:32:00Z</dcterms:modified>
</cp:coreProperties>
</file>